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492" w:type="dxa"/>
        <w:tblLayout w:type="fixed"/>
        <w:tblLook w:val="04A0" w:firstRow="1" w:lastRow="0" w:firstColumn="1" w:lastColumn="0" w:noHBand="0" w:noVBand="1"/>
      </w:tblPr>
      <w:tblGrid>
        <w:gridCol w:w="851"/>
        <w:gridCol w:w="851"/>
        <w:gridCol w:w="4956"/>
        <w:gridCol w:w="1559"/>
        <w:gridCol w:w="1275"/>
      </w:tblGrid>
      <w:tr w:rsidR="00DF5713" w14:paraId="3B86FA73" w14:textId="77777777" w:rsidTr="4C76D088">
        <w:tc>
          <w:tcPr>
            <w:tcW w:w="9492" w:type="dxa"/>
            <w:gridSpan w:val="5"/>
          </w:tcPr>
          <w:p w14:paraId="6843A566" w14:textId="77777777" w:rsidR="00DF5713" w:rsidRDefault="00DF5713">
            <w:r>
              <w:rPr>
                <w:rFonts w:ascii="Calibri" w:eastAsia="Calibri" w:hAnsi="Calibri" w:cs="Calibri"/>
                <w:b/>
                <w:bCs/>
                <w:spacing w:val="2"/>
                <w:w w:val="102"/>
                <w:sz w:val="21"/>
                <w:szCs w:val="21"/>
              </w:rPr>
              <w:t>C</w:t>
            </w:r>
            <w:r>
              <w:rPr>
                <w:rFonts w:ascii="Calibri" w:eastAsia="Calibri" w:hAnsi="Calibri" w:cs="Calibri"/>
                <w:b/>
                <w:bCs/>
                <w:spacing w:val="1"/>
                <w:w w:val="102"/>
                <w:sz w:val="21"/>
                <w:szCs w:val="21"/>
              </w:rPr>
              <w:t>I</w:t>
            </w:r>
            <w:r>
              <w:rPr>
                <w:rFonts w:ascii="Calibri" w:eastAsia="Calibri" w:hAnsi="Calibri" w:cs="Calibri"/>
                <w:b/>
                <w:bCs/>
                <w:spacing w:val="2"/>
                <w:w w:val="102"/>
                <w:sz w:val="21"/>
                <w:szCs w:val="21"/>
              </w:rPr>
              <w:t>RE</w:t>
            </w:r>
            <w:r>
              <w:rPr>
                <w:rFonts w:ascii="Calibri" w:eastAsia="Calibri" w:hAnsi="Calibri" w:cs="Calibri"/>
                <w:b/>
                <w:bCs/>
                <w:spacing w:val="3"/>
                <w:w w:val="102"/>
                <w:sz w:val="21"/>
                <w:szCs w:val="21"/>
              </w:rPr>
              <w:t>N</w:t>
            </w:r>
            <w:r>
              <w:rPr>
                <w:rFonts w:ascii="Calibri" w:eastAsia="Calibri" w:hAnsi="Calibri" w:cs="Calibri"/>
                <w:b/>
                <w:bCs/>
                <w:spacing w:val="2"/>
                <w:w w:val="102"/>
                <w:sz w:val="21"/>
                <w:szCs w:val="21"/>
              </w:rPr>
              <w:t>CESTER</w:t>
            </w:r>
            <w:r>
              <w:rPr>
                <w:rFonts w:ascii="Calibri" w:eastAsia="Calibri" w:hAnsi="Calibri" w:cs="Calibri"/>
                <w:b/>
                <w:bCs/>
                <w:spacing w:val="1"/>
                <w:w w:val="102"/>
                <w:sz w:val="21"/>
                <w:szCs w:val="21"/>
              </w:rPr>
              <w:t xml:space="preserve"> </w:t>
            </w:r>
            <w:r>
              <w:rPr>
                <w:rFonts w:ascii="Calibri" w:eastAsia="Calibri" w:hAnsi="Calibri" w:cs="Calibri"/>
                <w:b/>
                <w:bCs/>
                <w:spacing w:val="2"/>
                <w:w w:val="102"/>
                <w:sz w:val="21"/>
                <w:szCs w:val="21"/>
              </w:rPr>
              <w:t>C</w:t>
            </w:r>
            <w:r>
              <w:rPr>
                <w:rFonts w:ascii="Calibri" w:eastAsia="Calibri" w:hAnsi="Calibri" w:cs="Calibri"/>
                <w:b/>
                <w:bCs/>
                <w:spacing w:val="3"/>
                <w:w w:val="102"/>
                <w:sz w:val="21"/>
                <w:szCs w:val="21"/>
              </w:rPr>
              <w:t>O</w:t>
            </w:r>
            <w:r>
              <w:rPr>
                <w:rFonts w:ascii="Calibri" w:eastAsia="Calibri" w:hAnsi="Calibri" w:cs="Calibri"/>
                <w:b/>
                <w:bCs/>
                <w:spacing w:val="2"/>
                <w:w w:val="102"/>
                <w:sz w:val="21"/>
                <w:szCs w:val="21"/>
              </w:rPr>
              <w:t>LLE</w:t>
            </w:r>
            <w:r>
              <w:rPr>
                <w:rFonts w:ascii="Calibri" w:eastAsia="Calibri" w:hAnsi="Calibri" w:cs="Calibri"/>
                <w:b/>
                <w:bCs/>
                <w:spacing w:val="3"/>
                <w:w w:val="102"/>
                <w:sz w:val="21"/>
                <w:szCs w:val="21"/>
              </w:rPr>
              <w:t>G</w:t>
            </w:r>
            <w:r>
              <w:rPr>
                <w:rFonts w:ascii="Calibri" w:eastAsia="Calibri" w:hAnsi="Calibri" w:cs="Calibri"/>
                <w:b/>
                <w:bCs/>
                <w:spacing w:val="2"/>
                <w:w w:val="102"/>
                <w:sz w:val="21"/>
                <w:szCs w:val="21"/>
              </w:rPr>
              <w:t>E</w:t>
            </w:r>
          </w:p>
        </w:tc>
      </w:tr>
      <w:tr w:rsidR="00DF5713" w14:paraId="641B45D5" w14:textId="77777777" w:rsidTr="4C76D088">
        <w:tc>
          <w:tcPr>
            <w:tcW w:w="9492" w:type="dxa"/>
            <w:gridSpan w:val="5"/>
          </w:tcPr>
          <w:p w14:paraId="199857DB" w14:textId="3AD85F2D" w:rsidR="00DF5713" w:rsidRDefault="4BD001AA" w:rsidP="41652D84">
            <w:pPr>
              <w:spacing w:line="262" w:lineRule="exact"/>
              <w:ind w:right="-20"/>
              <w:rPr>
                <w:rFonts w:ascii="Calibri" w:eastAsia="Calibri" w:hAnsi="Calibri" w:cs="Calibri"/>
                <w:sz w:val="21"/>
                <w:szCs w:val="21"/>
              </w:rPr>
            </w:pPr>
            <w:r>
              <w:rPr>
                <w:rFonts w:ascii="Calibri" w:eastAsia="Calibri" w:hAnsi="Calibri" w:cs="Calibri"/>
                <w:spacing w:val="2"/>
                <w:w w:val="102"/>
                <w:sz w:val="21"/>
                <w:szCs w:val="21"/>
              </w:rPr>
              <w:t>A</w:t>
            </w:r>
            <w:r>
              <w:rPr>
                <w:rFonts w:ascii="Calibri" w:eastAsia="Calibri" w:hAnsi="Calibri" w:cs="Calibri"/>
                <w:spacing w:val="3"/>
                <w:w w:val="102"/>
                <w:sz w:val="21"/>
                <w:szCs w:val="21"/>
              </w:rPr>
              <w:t>G</w:t>
            </w:r>
            <w:r>
              <w:rPr>
                <w:rFonts w:ascii="Calibri" w:eastAsia="Calibri" w:hAnsi="Calibri" w:cs="Calibri"/>
                <w:spacing w:val="2"/>
                <w:w w:val="102"/>
                <w:sz w:val="21"/>
                <w:szCs w:val="21"/>
              </w:rPr>
              <w:t>E</w:t>
            </w:r>
            <w:r>
              <w:rPr>
                <w:rFonts w:ascii="Calibri" w:eastAsia="Calibri" w:hAnsi="Calibri" w:cs="Calibri"/>
                <w:spacing w:val="3"/>
                <w:w w:val="102"/>
                <w:sz w:val="21"/>
                <w:szCs w:val="21"/>
              </w:rPr>
              <w:t>N</w:t>
            </w:r>
            <w:r>
              <w:rPr>
                <w:rFonts w:ascii="Calibri" w:eastAsia="Calibri" w:hAnsi="Calibri" w:cs="Calibri"/>
                <w:spacing w:val="2"/>
                <w:w w:val="102"/>
                <w:sz w:val="21"/>
                <w:szCs w:val="21"/>
              </w:rPr>
              <w:t>DA</w:t>
            </w:r>
            <w:r>
              <w:rPr>
                <w:rFonts w:ascii="Calibri" w:eastAsia="Calibri" w:hAnsi="Calibri" w:cs="Calibri"/>
                <w:spacing w:val="1"/>
                <w:w w:val="102"/>
                <w:sz w:val="21"/>
                <w:szCs w:val="21"/>
              </w:rPr>
              <w:t xml:space="preserve"> </w:t>
            </w:r>
            <w:r>
              <w:rPr>
                <w:rFonts w:ascii="Calibri" w:eastAsia="Calibri" w:hAnsi="Calibri" w:cs="Calibri"/>
                <w:spacing w:val="2"/>
                <w:w w:val="102"/>
                <w:sz w:val="21"/>
                <w:szCs w:val="21"/>
              </w:rPr>
              <w:t>–</w:t>
            </w:r>
            <w:r>
              <w:rPr>
                <w:rFonts w:ascii="Calibri" w:eastAsia="Calibri" w:hAnsi="Calibri" w:cs="Calibri"/>
                <w:spacing w:val="1"/>
                <w:w w:val="102"/>
                <w:sz w:val="21"/>
                <w:szCs w:val="21"/>
              </w:rPr>
              <w:t xml:space="preserve"> </w:t>
            </w:r>
            <w:r>
              <w:rPr>
                <w:rFonts w:ascii="Calibri" w:eastAsia="Calibri" w:hAnsi="Calibri" w:cs="Calibri"/>
                <w:spacing w:val="2"/>
                <w:w w:val="102"/>
                <w:sz w:val="21"/>
                <w:szCs w:val="21"/>
              </w:rPr>
              <w:t>C</w:t>
            </w:r>
            <w:r>
              <w:rPr>
                <w:rFonts w:ascii="Calibri" w:eastAsia="Calibri" w:hAnsi="Calibri" w:cs="Calibri"/>
                <w:spacing w:val="3"/>
                <w:w w:val="102"/>
                <w:sz w:val="21"/>
                <w:szCs w:val="21"/>
              </w:rPr>
              <w:t>O</w:t>
            </w:r>
            <w:r>
              <w:rPr>
                <w:rFonts w:ascii="Calibri" w:eastAsia="Calibri" w:hAnsi="Calibri" w:cs="Calibri"/>
                <w:spacing w:val="2"/>
                <w:w w:val="102"/>
                <w:sz w:val="21"/>
                <w:szCs w:val="21"/>
              </w:rPr>
              <w:t>RP</w:t>
            </w:r>
            <w:r>
              <w:rPr>
                <w:rFonts w:ascii="Calibri" w:eastAsia="Calibri" w:hAnsi="Calibri" w:cs="Calibri"/>
                <w:spacing w:val="3"/>
                <w:w w:val="102"/>
                <w:sz w:val="21"/>
                <w:szCs w:val="21"/>
              </w:rPr>
              <w:t>O</w:t>
            </w:r>
            <w:r>
              <w:rPr>
                <w:rFonts w:ascii="Calibri" w:eastAsia="Calibri" w:hAnsi="Calibri" w:cs="Calibri"/>
                <w:spacing w:val="2"/>
                <w:w w:val="102"/>
                <w:sz w:val="21"/>
                <w:szCs w:val="21"/>
              </w:rPr>
              <w:t>RAT</w:t>
            </w:r>
            <w:r>
              <w:rPr>
                <w:rFonts w:ascii="Calibri" w:eastAsia="Calibri" w:hAnsi="Calibri" w:cs="Calibri"/>
                <w:spacing w:val="1"/>
                <w:w w:val="102"/>
                <w:sz w:val="21"/>
                <w:szCs w:val="21"/>
              </w:rPr>
              <w:t>I</w:t>
            </w:r>
            <w:r>
              <w:rPr>
                <w:rFonts w:ascii="Calibri" w:eastAsia="Calibri" w:hAnsi="Calibri" w:cs="Calibri"/>
                <w:spacing w:val="3"/>
                <w:w w:val="102"/>
                <w:sz w:val="21"/>
                <w:szCs w:val="21"/>
              </w:rPr>
              <w:t>ON</w:t>
            </w:r>
            <w:r>
              <w:rPr>
                <w:rFonts w:ascii="Calibri" w:eastAsia="Calibri" w:hAnsi="Calibri" w:cs="Calibri"/>
                <w:spacing w:val="1"/>
                <w:w w:val="102"/>
                <w:sz w:val="21"/>
                <w:szCs w:val="21"/>
              </w:rPr>
              <w:t xml:space="preserve"> </w:t>
            </w:r>
            <w:r>
              <w:rPr>
                <w:rFonts w:ascii="Calibri" w:eastAsia="Calibri" w:hAnsi="Calibri" w:cs="Calibri"/>
                <w:spacing w:val="2"/>
                <w:w w:val="102"/>
                <w:sz w:val="21"/>
                <w:szCs w:val="21"/>
              </w:rPr>
              <w:t>–</w:t>
            </w:r>
            <w:r>
              <w:rPr>
                <w:rFonts w:ascii="Calibri" w:eastAsia="Calibri" w:hAnsi="Calibri" w:cs="Calibri"/>
                <w:spacing w:val="1"/>
                <w:w w:val="102"/>
                <w:sz w:val="21"/>
                <w:szCs w:val="21"/>
              </w:rPr>
              <w:t xml:space="preserve"> </w:t>
            </w:r>
            <w:r w:rsidR="7A4A8964">
              <w:rPr>
                <w:rFonts w:ascii="Calibri" w:eastAsia="Calibri" w:hAnsi="Calibri" w:cs="Calibri"/>
                <w:spacing w:val="1"/>
                <w:w w:val="102"/>
                <w:sz w:val="21"/>
                <w:szCs w:val="21"/>
              </w:rPr>
              <w:t>2</w:t>
            </w:r>
            <w:r w:rsidR="137ECC54">
              <w:rPr>
                <w:rFonts w:ascii="Calibri" w:eastAsia="Calibri" w:hAnsi="Calibri" w:cs="Calibri"/>
                <w:spacing w:val="1"/>
                <w:w w:val="102"/>
                <w:sz w:val="21"/>
                <w:szCs w:val="21"/>
              </w:rPr>
              <w:t>6</w:t>
            </w:r>
            <w:r w:rsidR="513DD676" w:rsidRPr="444E4137">
              <w:rPr>
                <w:rFonts w:ascii="Calibri" w:eastAsia="Calibri" w:hAnsi="Calibri" w:cs="Calibri"/>
                <w:spacing w:val="1"/>
                <w:w w:val="102"/>
                <w:sz w:val="21"/>
                <w:szCs w:val="21"/>
                <w:vertAlign w:val="superscript"/>
              </w:rPr>
              <w:t>th</w:t>
            </w:r>
            <w:r w:rsidR="513DD676">
              <w:rPr>
                <w:rFonts w:ascii="Calibri" w:eastAsia="Calibri" w:hAnsi="Calibri" w:cs="Calibri"/>
                <w:spacing w:val="1"/>
                <w:w w:val="102"/>
                <w:sz w:val="21"/>
                <w:szCs w:val="21"/>
              </w:rPr>
              <w:t xml:space="preserve"> </w:t>
            </w:r>
            <w:r w:rsidR="13778FA7">
              <w:rPr>
                <w:rFonts w:ascii="Calibri" w:eastAsia="Calibri" w:hAnsi="Calibri" w:cs="Calibri"/>
                <w:spacing w:val="1"/>
                <w:w w:val="102"/>
                <w:sz w:val="21"/>
                <w:szCs w:val="21"/>
              </w:rPr>
              <w:t>June</w:t>
            </w:r>
            <w:r w:rsidR="15C2D1CF">
              <w:rPr>
                <w:rFonts w:ascii="Calibri" w:eastAsia="Calibri" w:hAnsi="Calibri" w:cs="Calibri"/>
                <w:spacing w:val="1"/>
                <w:w w:val="102"/>
                <w:sz w:val="21"/>
                <w:szCs w:val="21"/>
              </w:rPr>
              <w:t xml:space="preserve"> 202</w:t>
            </w:r>
            <w:r w:rsidR="5B90E1DD">
              <w:rPr>
                <w:rFonts w:ascii="Calibri" w:eastAsia="Calibri" w:hAnsi="Calibri" w:cs="Calibri"/>
                <w:spacing w:val="1"/>
                <w:w w:val="102"/>
                <w:sz w:val="21"/>
                <w:szCs w:val="21"/>
              </w:rPr>
              <w:t>3</w:t>
            </w:r>
          </w:p>
          <w:p w14:paraId="01A8540F" w14:textId="77777777" w:rsidR="00DF5713" w:rsidRPr="00B5010F" w:rsidRDefault="4BD001AA" w:rsidP="41652D84">
            <w:pPr>
              <w:spacing w:before="12" w:line="251" w:lineRule="auto"/>
              <w:ind w:right="7169"/>
              <w:rPr>
                <w:rFonts w:ascii="Calibri" w:eastAsia="Calibri" w:hAnsi="Calibri" w:cs="Calibri"/>
                <w:spacing w:val="2"/>
                <w:sz w:val="21"/>
                <w:szCs w:val="21"/>
              </w:rPr>
            </w:pPr>
            <w:r w:rsidRPr="00B5010F">
              <w:rPr>
                <w:rFonts w:ascii="Calibri" w:eastAsia="Calibri" w:hAnsi="Calibri" w:cs="Calibri"/>
                <w:spacing w:val="2"/>
                <w:sz w:val="21"/>
                <w:szCs w:val="21"/>
              </w:rPr>
              <w:t>5p</w:t>
            </w:r>
            <w:r w:rsidRPr="00B5010F">
              <w:rPr>
                <w:rFonts w:ascii="Calibri" w:eastAsia="Calibri" w:hAnsi="Calibri" w:cs="Calibri"/>
                <w:spacing w:val="3"/>
                <w:sz w:val="21"/>
                <w:szCs w:val="21"/>
              </w:rPr>
              <w:t>m</w:t>
            </w:r>
            <w:r w:rsidRPr="00B5010F">
              <w:rPr>
                <w:rFonts w:ascii="Calibri" w:eastAsia="Calibri" w:hAnsi="Calibri" w:cs="Calibri"/>
                <w:spacing w:val="8"/>
                <w:sz w:val="21"/>
                <w:szCs w:val="21"/>
              </w:rPr>
              <w:t xml:space="preserve"> </w:t>
            </w:r>
            <w:r w:rsidRPr="00B5010F">
              <w:rPr>
                <w:rFonts w:ascii="Calibri" w:eastAsia="Calibri" w:hAnsi="Calibri" w:cs="Calibri"/>
                <w:spacing w:val="1"/>
                <w:sz w:val="21"/>
                <w:szCs w:val="21"/>
              </w:rPr>
              <w:t>t</w:t>
            </w:r>
            <w:r w:rsidRPr="00B5010F">
              <w:rPr>
                <w:rFonts w:ascii="Calibri" w:eastAsia="Calibri" w:hAnsi="Calibri" w:cs="Calibri"/>
                <w:spacing w:val="2"/>
                <w:sz w:val="21"/>
                <w:szCs w:val="21"/>
              </w:rPr>
              <w:t>o</w:t>
            </w:r>
            <w:r>
              <w:rPr>
                <w:rFonts w:ascii="Calibri" w:eastAsia="Calibri" w:hAnsi="Calibri" w:cs="Calibri"/>
                <w:spacing w:val="2"/>
                <w:sz w:val="21"/>
                <w:szCs w:val="21"/>
              </w:rPr>
              <w:t xml:space="preserve"> </w:t>
            </w:r>
            <w:r w:rsidRPr="00B5010F">
              <w:rPr>
                <w:rFonts w:ascii="Calibri" w:eastAsia="Calibri" w:hAnsi="Calibri" w:cs="Calibri"/>
                <w:spacing w:val="2"/>
                <w:sz w:val="21"/>
                <w:szCs w:val="21"/>
              </w:rPr>
              <w:t>7p</w:t>
            </w:r>
            <w:r w:rsidRPr="00B5010F">
              <w:rPr>
                <w:rFonts w:ascii="Calibri" w:eastAsia="Calibri" w:hAnsi="Calibri" w:cs="Calibri"/>
                <w:spacing w:val="3"/>
                <w:sz w:val="21"/>
                <w:szCs w:val="21"/>
              </w:rPr>
              <w:t>m</w:t>
            </w:r>
            <w:r w:rsidRPr="00B5010F">
              <w:rPr>
                <w:rFonts w:ascii="Calibri" w:eastAsia="Calibri" w:hAnsi="Calibri" w:cs="Calibri"/>
                <w:sz w:val="21"/>
                <w:szCs w:val="21"/>
              </w:rPr>
              <w:t xml:space="preserve"> </w:t>
            </w:r>
          </w:p>
          <w:p w14:paraId="7CEA730C" w14:textId="51B5926F" w:rsidR="197DC1E9" w:rsidRDefault="45CC3C9C" w:rsidP="578D1152">
            <w:r>
              <w:t>N001 and</w:t>
            </w:r>
            <w:r w:rsidR="0FBFEE21">
              <w:t xml:space="preserve"> </w:t>
            </w:r>
            <w:r w:rsidR="2C9ED87A">
              <w:t>Microsoft Teams.</w:t>
            </w:r>
          </w:p>
          <w:p w14:paraId="6F9A97BA" w14:textId="7C291AC1" w:rsidR="00DF5713" w:rsidRDefault="00DF5713" w:rsidP="00850F9D">
            <w:pPr>
              <w:spacing w:before="12" w:line="251" w:lineRule="auto"/>
              <w:ind w:left="105" w:right="7169"/>
              <w:rPr>
                <w:rFonts w:ascii="Calibri" w:eastAsia="Calibri" w:hAnsi="Calibri" w:cs="Calibri"/>
                <w:color w:val="FF0000"/>
                <w:sz w:val="21"/>
                <w:szCs w:val="21"/>
              </w:rPr>
            </w:pPr>
          </w:p>
        </w:tc>
      </w:tr>
      <w:tr w:rsidR="00DF5713" w14:paraId="6300D488" w14:textId="77777777" w:rsidTr="4C76D088">
        <w:tc>
          <w:tcPr>
            <w:tcW w:w="9492" w:type="dxa"/>
            <w:gridSpan w:val="5"/>
          </w:tcPr>
          <w:p w14:paraId="419B8D15" w14:textId="77777777" w:rsidR="00DF5713" w:rsidRPr="00301BAF" w:rsidRDefault="00DF5713" w:rsidP="00DF5713">
            <w:pPr>
              <w:spacing w:before="28"/>
              <w:ind w:left="222" w:right="-20"/>
              <w:rPr>
                <w:rFonts w:ascii="Calibri" w:eastAsia="Calibri" w:hAnsi="Calibri" w:cs="Calibri"/>
                <w:b/>
                <w:spacing w:val="2"/>
                <w:sz w:val="18"/>
                <w:szCs w:val="18"/>
              </w:rPr>
            </w:pPr>
            <w:r w:rsidRPr="00301BAF">
              <w:rPr>
                <w:rFonts w:ascii="Calibri" w:eastAsia="Calibri" w:hAnsi="Calibri" w:cs="Calibri"/>
                <w:b/>
                <w:spacing w:val="2"/>
                <w:sz w:val="18"/>
                <w:szCs w:val="18"/>
              </w:rPr>
              <w:t>KEY</w:t>
            </w:r>
          </w:p>
          <w:p w14:paraId="2B480A3A" w14:textId="77777777" w:rsidR="00DF5713" w:rsidRPr="00301BAF" w:rsidRDefault="00DF5713" w:rsidP="00DF5713">
            <w:pPr>
              <w:ind w:left="222" w:right="-20"/>
              <w:rPr>
                <w:rFonts w:ascii="Calibri" w:eastAsia="Calibri" w:hAnsi="Calibri" w:cs="Calibri"/>
                <w:sz w:val="18"/>
                <w:szCs w:val="18"/>
              </w:rPr>
            </w:pPr>
            <w:r w:rsidRPr="00301BAF">
              <w:rPr>
                <w:rFonts w:ascii="Calibri" w:eastAsia="Calibri" w:hAnsi="Calibri" w:cs="Calibri"/>
                <w:sz w:val="18"/>
                <w:szCs w:val="18"/>
              </w:rPr>
              <w:t>D</w:t>
            </w:r>
            <w:r w:rsidRPr="00301BAF">
              <w:rPr>
                <w:rFonts w:ascii="Calibri" w:eastAsia="Calibri" w:hAnsi="Calibri" w:cs="Calibri"/>
                <w:spacing w:val="8"/>
                <w:sz w:val="18"/>
                <w:szCs w:val="18"/>
              </w:rPr>
              <w:t xml:space="preserve"> </w:t>
            </w:r>
            <w:r w:rsidRPr="00301BAF">
              <w:rPr>
                <w:rFonts w:ascii="Calibri" w:eastAsia="Calibri" w:hAnsi="Calibri" w:cs="Calibri"/>
                <w:sz w:val="18"/>
                <w:szCs w:val="18"/>
              </w:rPr>
              <w:t>–</w:t>
            </w:r>
            <w:r w:rsidRPr="00301BAF">
              <w:rPr>
                <w:rFonts w:ascii="Calibri" w:eastAsia="Calibri" w:hAnsi="Calibri" w:cs="Calibri"/>
                <w:spacing w:val="6"/>
                <w:sz w:val="18"/>
                <w:szCs w:val="18"/>
              </w:rPr>
              <w:t xml:space="preserve"> </w:t>
            </w:r>
            <w:r w:rsidRPr="00301BAF">
              <w:rPr>
                <w:rFonts w:ascii="Calibri" w:eastAsia="Calibri" w:hAnsi="Calibri" w:cs="Calibri"/>
                <w:spacing w:val="1"/>
                <w:sz w:val="18"/>
                <w:szCs w:val="18"/>
              </w:rPr>
              <w:t>It</w:t>
            </w:r>
            <w:r w:rsidRPr="00301BAF">
              <w:rPr>
                <w:rFonts w:ascii="Calibri" w:eastAsia="Calibri" w:hAnsi="Calibri" w:cs="Calibri"/>
                <w:spacing w:val="2"/>
                <w:sz w:val="18"/>
                <w:szCs w:val="18"/>
              </w:rPr>
              <w:t>e</w:t>
            </w:r>
            <w:r w:rsidRPr="00301BAF">
              <w:rPr>
                <w:rFonts w:ascii="Calibri" w:eastAsia="Calibri" w:hAnsi="Calibri" w:cs="Calibri"/>
                <w:spacing w:val="3"/>
                <w:sz w:val="18"/>
                <w:szCs w:val="18"/>
              </w:rPr>
              <w:t>m</w:t>
            </w:r>
            <w:r w:rsidRPr="00301BAF">
              <w:rPr>
                <w:rFonts w:ascii="Calibri" w:eastAsia="Calibri" w:hAnsi="Calibri" w:cs="Calibri"/>
                <w:sz w:val="18"/>
                <w:szCs w:val="18"/>
              </w:rPr>
              <w:t>s</w:t>
            </w:r>
            <w:r w:rsidRPr="00301BAF">
              <w:rPr>
                <w:rFonts w:ascii="Calibri" w:eastAsia="Calibri" w:hAnsi="Calibri" w:cs="Calibri"/>
                <w:spacing w:val="14"/>
                <w:sz w:val="18"/>
                <w:szCs w:val="18"/>
              </w:rPr>
              <w:t xml:space="preserve"> </w:t>
            </w:r>
            <w:r w:rsidRPr="00301BAF">
              <w:rPr>
                <w:rFonts w:ascii="Calibri" w:eastAsia="Calibri" w:hAnsi="Calibri" w:cs="Calibri"/>
                <w:spacing w:val="1"/>
                <w:sz w:val="18"/>
                <w:szCs w:val="18"/>
              </w:rPr>
              <w:t>r</w:t>
            </w:r>
            <w:r w:rsidRPr="00301BAF">
              <w:rPr>
                <w:rFonts w:ascii="Calibri" w:eastAsia="Calibri" w:hAnsi="Calibri" w:cs="Calibri"/>
                <w:spacing w:val="2"/>
                <w:sz w:val="18"/>
                <w:szCs w:val="18"/>
              </w:rPr>
              <w:t>equ</w:t>
            </w:r>
            <w:r w:rsidRPr="00301BAF">
              <w:rPr>
                <w:rFonts w:ascii="Calibri" w:eastAsia="Calibri" w:hAnsi="Calibri" w:cs="Calibri"/>
                <w:spacing w:val="1"/>
                <w:sz w:val="18"/>
                <w:szCs w:val="18"/>
              </w:rPr>
              <w:t>iri</w:t>
            </w:r>
            <w:r w:rsidRPr="00301BAF">
              <w:rPr>
                <w:rFonts w:ascii="Calibri" w:eastAsia="Calibri" w:hAnsi="Calibri" w:cs="Calibri"/>
                <w:spacing w:val="2"/>
                <w:sz w:val="18"/>
                <w:szCs w:val="18"/>
              </w:rPr>
              <w:t>n</w:t>
            </w:r>
            <w:r w:rsidRPr="00301BAF">
              <w:rPr>
                <w:rFonts w:ascii="Calibri" w:eastAsia="Calibri" w:hAnsi="Calibri" w:cs="Calibri"/>
                <w:sz w:val="18"/>
                <w:szCs w:val="18"/>
              </w:rPr>
              <w:t>g</w:t>
            </w:r>
            <w:r w:rsidRPr="00301BAF">
              <w:rPr>
                <w:rFonts w:ascii="Calibri" w:eastAsia="Calibri" w:hAnsi="Calibri" w:cs="Calibri"/>
                <w:spacing w:val="20"/>
                <w:sz w:val="18"/>
                <w:szCs w:val="18"/>
              </w:rPr>
              <w:t xml:space="preserve"> </w:t>
            </w:r>
            <w:r w:rsidRPr="00301BAF">
              <w:rPr>
                <w:rFonts w:ascii="Calibri" w:eastAsia="Calibri" w:hAnsi="Calibri" w:cs="Calibri"/>
                <w:sz w:val="18"/>
                <w:szCs w:val="18"/>
              </w:rPr>
              <w:t>a</w:t>
            </w:r>
            <w:r w:rsidRPr="00301BAF">
              <w:rPr>
                <w:rFonts w:ascii="Calibri" w:eastAsia="Calibri" w:hAnsi="Calibri" w:cs="Calibri"/>
                <w:spacing w:val="6"/>
                <w:sz w:val="18"/>
                <w:szCs w:val="18"/>
              </w:rPr>
              <w:t xml:space="preserve"> </w:t>
            </w:r>
            <w:r w:rsidRPr="00301BAF">
              <w:rPr>
                <w:rFonts w:ascii="Calibri" w:eastAsia="Calibri" w:hAnsi="Calibri" w:cs="Calibri"/>
                <w:spacing w:val="2"/>
                <w:sz w:val="18"/>
                <w:szCs w:val="18"/>
              </w:rPr>
              <w:t>dec</w:t>
            </w:r>
            <w:r w:rsidRPr="00301BAF">
              <w:rPr>
                <w:rFonts w:ascii="Calibri" w:eastAsia="Calibri" w:hAnsi="Calibri" w:cs="Calibri"/>
                <w:spacing w:val="1"/>
                <w:sz w:val="18"/>
                <w:szCs w:val="18"/>
              </w:rPr>
              <w:t>i</w:t>
            </w:r>
            <w:r w:rsidRPr="00301BAF">
              <w:rPr>
                <w:rFonts w:ascii="Calibri" w:eastAsia="Calibri" w:hAnsi="Calibri" w:cs="Calibri"/>
                <w:spacing w:val="2"/>
                <w:sz w:val="18"/>
                <w:szCs w:val="18"/>
              </w:rPr>
              <w:t>s</w:t>
            </w:r>
            <w:r w:rsidRPr="00301BAF">
              <w:rPr>
                <w:rFonts w:ascii="Calibri" w:eastAsia="Calibri" w:hAnsi="Calibri" w:cs="Calibri"/>
                <w:spacing w:val="1"/>
                <w:sz w:val="18"/>
                <w:szCs w:val="18"/>
              </w:rPr>
              <w:t>i</w:t>
            </w:r>
            <w:r w:rsidRPr="00301BAF">
              <w:rPr>
                <w:rFonts w:ascii="Calibri" w:eastAsia="Calibri" w:hAnsi="Calibri" w:cs="Calibri"/>
                <w:spacing w:val="2"/>
                <w:sz w:val="18"/>
                <w:szCs w:val="18"/>
              </w:rPr>
              <w:t>o</w:t>
            </w:r>
            <w:r w:rsidRPr="00301BAF">
              <w:rPr>
                <w:rFonts w:ascii="Calibri" w:eastAsia="Calibri" w:hAnsi="Calibri" w:cs="Calibri"/>
                <w:sz w:val="18"/>
                <w:szCs w:val="18"/>
              </w:rPr>
              <w:t>n</w:t>
            </w:r>
            <w:r w:rsidRPr="00301BAF">
              <w:rPr>
                <w:rFonts w:ascii="Calibri" w:eastAsia="Calibri" w:hAnsi="Calibri" w:cs="Calibri"/>
                <w:spacing w:val="19"/>
                <w:sz w:val="18"/>
                <w:szCs w:val="18"/>
              </w:rPr>
              <w:t xml:space="preserve"> </w:t>
            </w:r>
            <w:r w:rsidRPr="00301BAF">
              <w:rPr>
                <w:rFonts w:ascii="Calibri" w:eastAsia="Calibri" w:hAnsi="Calibri" w:cs="Calibri"/>
                <w:spacing w:val="2"/>
                <w:sz w:val="18"/>
                <w:szCs w:val="18"/>
              </w:rPr>
              <w:t>o</w:t>
            </w:r>
            <w:r w:rsidRPr="00301BAF">
              <w:rPr>
                <w:rFonts w:ascii="Calibri" w:eastAsia="Calibri" w:hAnsi="Calibri" w:cs="Calibri"/>
                <w:sz w:val="18"/>
                <w:szCs w:val="18"/>
              </w:rPr>
              <w:t>f</w:t>
            </w:r>
            <w:r w:rsidRPr="00301BAF">
              <w:rPr>
                <w:rFonts w:ascii="Calibri" w:eastAsia="Calibri" w:hAnsi="Calibri" w:cs="Calibri"/>
                <w:spacing w:val="7"/>
                <w:sz w:val="18"/>
                <w:szCs w:val="18"/>
              </w:rPr>
              <w:t xml:space="preserve"> </w:t>
            </w:r>
            <w:r w:rsidR="7FBF91BC" w:rsidRPr="00301BAF">
              <w:rPr>
                <w:rFonts w:ascii="Calibri" w:eastAsia="Calibri" w:hAnsi="Calibri" w:cs="Calibri"/>
                <w:spacing w:val="2"/>
                <w:w w:val="102"/>
                <w:sz w:val="18"/>
                <w:szCs w:val="18"/>
              </w:rPr>
              <w:t>Corporation.</w:t>
            </w:r>
          </w:p>
          <w:p w14:paraId="77317A8A" w14:textId="5BF486C9" w:rsidR="00DF5713" w:rsidRPr="00301BAF" w:rsidRDefault="00DF5713" w:rsidP="00DF5713">
            <w:pPr>
              <w:ind w:left="222" w:right="-20"/>
              <w:rPr>
                <w:rFonts w:ascii="Calibri" w:eastAsia="Calibri" w:hAnsi="Calibri" w:cs="Calibri"/>
                <w:sz w:val="18"/>
                <w:szCs w:val="18"/>
              </w:rPr>
            </w:pPr>
            <w:r w:rsidRPr="00301BAF">
              <w:rPr>
                <w:rFonts w:ascii="Calibri" w:eastAsia="Calibri" w:hAnsi="Calibri" w:cs="Calibri"/>
                <w:sz w:val="18"/>
                <w:szCs w:val="18"/>
              </w:rPr>
              <w:t>N</w:t>
            </w:r>
            <w:r w:rsidRPr="00301BAF">
              <w:rPr>
                <w:rFonts w:ascii="Calibri" w:eastAsia="Calibri" w:hAnsi="Calibri" w:cs="Calibri"/>
                <w:spacing w:val="8"/>
                <w:sz w:val="18"/>
                <w:szCs w:val="18"/>
              </w:rPr>
              <w:t xml:space="preserve"> </w:t>
            </w:r>
            <w:r w:rsidRPr="00301BAF">
              <w:rPr>
                <w:rFonts w:ascii="Calibri" w:eastAsia="Calibri" w:hAnsi="Calibri" w:cs="Calibri"/>
                <w:sz w:val="18"/>
                <w:szCs w:val="18"/>
              </w:rPr>
              <w:t>–</w:t>
            </w:r>
            <w:r w:rsidRPr="00301BAF">
              <w:rPr>
                <w:rFonts w:ascii="Calibri" w:eastAsia="Calibri" w:hAnsi="Calibri" w:cs="Calibri"/>
                <w:spacing w:val="6"/>
                <w:sz w:val="18"/>
                <w:szCs w:val="18"/>
              </w:rPr>
              <w:t xml:space="preserve"> </w:t>
            </w:r>
            <w:r w:rsidRPr="00301BAF">
              <w:rPr>
                <w:rFonts w:ascii="Calibri" w:eastAsia="Calibri" w:hAnsi="Calibri" w:cs="Calibri"/>
                <w:spacing w:val="1"/>
                <w:sz w:val="18"/>
                <w:szCs w:val="18"/>
              </w:rPr>
              <w:t>It</w:t>
            </w:r>
            <w:r w:rsidRPr="00301BAF">
              <w:rPr>
                <w:rFonts w:ascii="Calibri" w:eastAsia="Calibri" w:hAnsi="Calibri" w:cs="Calibri"/>
                <w:spacing w:val="2"/>
                <w:sz w:val="18"/>
                <w:szCs w:val="18"/>
              </w:rPr>
              <w:t>e</w:t>
            </w:r>
            <w:r w:rsidRPr="00301BAF">
              <w:rPr>
                <w:rFonts w:ascii="Calibri" w:eastAsia="Calibri" w:hAnsi="Calibri" w:cs="Calibri"/>
                <w:spacing w:val="3"/>
                <w:sz w:val="18"/>
                <w:szCs w:val="18"/>
              </w:rPr>
              <w:t>m</w:t>
            </w:r>
            <w:r w:rsidRPr="00301BAF">
              <w:rPr>
                <w:rFonts w:ascii="Calibri" w:eastAsia="Calibri" w:hAnsi="Calibri" w:cs="Calibri"/>
                <w:sz w:val="18"/>
                <w:szCs w:val="18"/>
              </w:rPr>
              <w:t>s</w:t>
            </w:r>
            <w:r w:rsidRPr="00301BAF">
              <w:rPr>
                <w:rFonts w:ascii="Calibri" w:eastAsia="Calibri" w:hAnsi="Calibri" w:cs="Calibri"/>
                <w:spacing w:val="14"/>
                <w:sz w:val="18"/>
                <w:szCs w:val="18"/>
              </w:rPr>
              <w:t xml:space="preserve"> </w:t>
            </w:r>
            <w:r w:rsidRPr="00301BAF">
              <w:rPr>
                <w:rFonts w:ascii="Calibri" w:eastAsia="Calibri" w:hAnsi="Calibri" w:cs="Calibri"/>
                <w:spacing w:val="1"/>
                <w:sz w:val="18"/>
                <w:szCs w:val="18"/>
              </w:rPr>
              <w:t>t</w:t>
            </w:r>
            <w:r w:rsidRPr="00301BAF">
              <w:rPr>
                <w:rFonts w:ascii="Calibri" w:eastAsia="Calibri" w:hAnsi="Calibri" w:cs="Calibri"/>
                <w:sz w:val="18"/>
                <w:szCs w:val="18"/>
              </w:rPr>
              <w:t>o</w:t>
            </w:r>
            <w:r w:rsidRPr="00301BAF">
              <w:rPr>
                <w:rFonts w:ascii="Calibri" w:eastAsia="Calibri" w:hAnsi="Calibri" w:cs="Calibri"/>
                <w:spacing w:val="8"/>
                <w:sz w:val="18"/>
                <w:szCs w:val="18"/>
              </w:rPr>
              <w:t xml:space="preserve"> </w:t>
            </w:r>
            <w:r w:rsidRPr="00301BAF">
              <w:rPr>
                <w:rFonts w:ascii="Calibri" w:eastAsia="Calibri" w:hAnsi="Calibri" w:cs="Calibri"/>
                <w:spacing w:val="2"/>
                <w:w w:val="102"/>
                <w:sz w:val="18"/>
                <w:szCs w:val="18"/>
              </w:rPr>
              <w:t>no</w:t>
            </w:r>
            <w:r w:rsidRPr="00301BAF">
              <w:rPr>
                <w:rFonts w:ascii="Calibri" w:eastAsia="Calibri" w:hAnsi="Calibri" w:cs="Calibri"/>
                <w:spacing w:val="1"/>
                <w:w w:val="102"/>
                <w:sz w:val="18"/>
                <w:szCs w:val="18"/>
              </w:rPr>
              <w:t>te</w:t>
            </w:r>
            <w:r w:rsidR="614B382E" w:rsidRPr="00301BAF">
              <w:rPr>
                <w:rFonts w:ascii="Calibri" w:eastAsia="Calibri" w:hAnsi="Calibri" w:cs="Calibri"/>
                <w:spacing w:val="1"/>
                <w:w w:val="102"/>
                <w:sz w:val="18"/>
                <w:szCs w:val="18"/>
              </w:rPr>
              <w:t>.</w:t>
            </w:r>
          </w:p>
          <w:p w14:paraId="0FC97AE2" w14:textId="2743FC93" w:rsidR="00DF5713" w:rsidRDefault="00DF5713" w:rsidP="00DF5713">
            <w:r>
              <w:rPr>
                <w:rFonts w:ascii="Calibri" w:eastAsia="Calibri" w:hAnsi="Calibri" w:cs="Calibri"/>
                <w:spacing w:val="2"/>
                <w:sz w:val="18"/>
                <w:szCs w:val="18"/>
              </w:rPr>
              <w:t xml:space="preserve">     </w:t>
            </w:r>
            <w:r w:rsidRPr="00301BAF">
              <w:rPr>
                <w:rFonts w:ascii="Calibri" w:eastAsia="Calibri" w:hAnsi="Calibri" w:cs="Calibri"/>
                <w:spacing w:val="2"/>
                <w:sz w:val="18"/>
                <w:szCs w:val="18"/>
              </w:rPr>
              <w:t>G</w:t>
            </w:r>
            <w:r w:rsidRPr="00301BAF">
              <w:rPr>
                <w:rFonts w:ascii="Calibri" w:eastAsia="Calibri" w:hAnsi="Calibri" w:cs="Calibri"/>
                <w:sz w:val="18"/>
                <w:szCs w:val="18"/>
              </w:rPr>
              <w:t>G</w:t>
            </w:r>
            <w:r w:rsidRPr="00301BAF">
              <w:rPr>
                <w:rFonts w:ascii="Calibri" w:eastAsia="Calibri" w:hAnsi="Calibri" w:cs="Calibri"/>
                <w:spacing w:val="10"/>
                <w:sz w:val="18"/>
                <w:szCs w:val="18"/>
              </w:rPr>
              <w:t xml:space="preserve"> </w:t>
            </w:r>
            <w:r w:rsidRPr="00301BAF">
              <w:rPr>
                <w:rFonts w:ascii="Calibri" w:eastAsia="Calibri" w:hAnsi="Calibri" w:cs="Calibri"/>
                <w:sz w:val="18"/>
                <w:szCs w:val="18"/>
              </w:rPr>
              <w:t>–</w:t>
            </w:r>
            <w:r w:rsidRPr="00301BAF">
              <w:rPr>
                <w:rFonts w:ascii="Calibri" w:eastAsia="Calibri" w:hAnsi="Calibri" w:cs="Calibri"/>
                <w:spacing w:val="6"/>
                <w:sz w:val="18"/>
                <w:szCs w:val="18"/>
              </w:rPr>
              <w:t xml:space="preserve"> </w:t>
            </w:r>
            <w:r w:rsidRPr="00301BAF">
              <w:rPr>
                <w:rFonts w:ascii="Calibri" w:eastAsia="Calibri" w:hAnsi="Calibri" w:cs="Calibri"/>
                <w:spacing w:val="2"/>
                <w:sz w:val="18"/>
                <w:szCs w:val="18"/>
              </w:rPr>
              <w:t>Goo</w:t>
            </w:r>
            <w:r w:rsidRPr="00301BAF">
              <w:rPr>
                <w:rFonts w:ascii="Calibri" w:eastAsia="Calibri" w:hAnsi="Calibri" w:cs="Calibri"/>
                <w:sz w:val="18"/>
                <w:szCs w:val="18"/>
              </w:rPr>
              <w:t>d</w:t>
            </w:r>
            <w:r w:rsidRPr="00301BAF">
              <w:rPr>
                <w:rFonts w:ascii="Calibri" w:eastAsia="Calibri" w:hAnsi="Calibri" w:cs="Calibri"/>
                <w:spacing w:val="13"/>
                <w:sz w:val="18"/>
                <w:szCs w:val="18"/>
              </w:rPr>
              <w:t xml:space="preserve"> </w:t>
            </w:r>
            <w:r w:rsidRPr="00301BAF">
              <w:rPr>
                <w:rFonts w:ascii="Calibri" w:eastAsia="Calibri" w:hAnsi="Calibri" w:cs="Calibri"/>
                <w:spacing w:val="2"/>
                <w:w w:val="102"/>
                <w:sz w:val="18"/>
                <w:szCs w:val="18"/>
              </w:rPr>
              <w:t>Gove</w:t>
            </w:r>
            <w:r w:rsidRPr="00301BAF">
              <w:rPr>
                <w:rFonts w:ascii="Calibri" w:eastAsia="Calibri" w:hAnsi="Calibri" w:cs="Calibri"/>
                <w:spacing w:val="1"/>
                <w:w w:val="102"/>
                <w:sz w:val="18"/>
                <w:szCs w:val="18"/>
              </w:rPr>
              <w:t>r</w:t>
            </w:r>
            <w:r w:rsidRPr="00301BAF">
              <w:rPr>
                <w:rFonts w:ascii="Calibri" w:eastAsia="Calibri" w:hAnsi="Calibri" w:cs="Calibri"/>
                <w:spacing w:val="2"/>
                <w:w w:val="102"/>
                <w:sz w:val="18"/>
                <w:szCs w:val="18"/>
              </w:rPr>
              <w:t>nance</w:t>
            </w:r>
            <w:r w:rsidR="3679B52E" w:rsidRPr="00301BAF">
              <w:rPr>
                <w:rFonts w:ascii="Calibri" w:eastAsia="Calibri" w:hAnsi="Calibri" w:cs="Calibri"/>
                <w:spacing w:val="2"/>
                <w:w w:val="102"/>
                <w:sz w:val="18"/>
                <w:szCs w:val="18"/>
              </w:rPr>
              <w:t>.</w:t>
            </w:r>
          </w:p>
        </w:tc>
      </w:tr>
      <w:tr w:rsidR="00004B2E" w14:paraId="7DF0E2A7" w14:textId="77777777" w:rsidTr="4C76D088">
        <w:tc>
          <w:tcPr>
            <w:tcW w:w="9492" w:type="dxa"/>
            <w:gridSpan w:val="5"/>
          </w:tcPr>
          <w:p w14:paraId="73F75A77" w14:textId="4BF8F92E" w:rsidR="00004B2E" w:rsidRPr="00301BAF" w:rsidRDefault="00004B2E" w:rsidP="00004B2E">
            <w:pPr>
              <w:spacing w:before="55"/>
              <w:ind w:left="222" w:right="-20"/>
              <w:rPr>
                <w:rFonts w:ascii="Calibri" w:eastAsia="Calibri" w:hAnsi="Calibri" w:cs="Calibri"/>
                <w:sz w:val="18"/>
                <w:szCs w:val="18"/>
              </w:rPr>
            </w:pPr>
            <w:r w:rsidRPr="646006BF">
              <w:rPr>
                <w:rFonts w:ascii="Calibri" w:eastAsia="Calibri" w:hAnsi="Calibri" w:cs="Calibri"/>
                <w:sz w:val="18"/>
                <w:szCs w:val="18"/>
              </w:rPr>
              <w:t>Strategic Objective 1 – To enable all students and staff to achieve their full potential.</w:t>
            </w:r>
          </w:p>
          <w:p w14:paraId="02D9121A" w14:textId="7B18EE18" w:rsidR="00004B2E" w:rsidRPr="00301BAF" w:rsidRDefault="00004B2E" w:rsidP="00004B2E">
            <w:pPr>
              <w:spacing w:before="55"/>
              <w:ind w:left="222" w:right="-20"/>
              <w:rPr>
                <w:rFonts w:ascii="Calibri" w:eastAsia="Calibri" w:hAnsi="Calibri" w:cs="Calibri"/>
                <w:sz w:val="18"/>
                <w:szCs w:val="18"/>
              </w:rPr>
            </w:pPr>
            <w:r w:rsidRPr="646006BF">
              <w:rPr>
                <w:rFonts w:ascii="Calibri" w:eastAsia="Calibri" w:hAnsi="Calibri" w:cs="Calibri"/>
                <w:sz w:val="18"/>
                <w:szCs w:val="18"/>
              </w:rPr>
              <w:t>Strategic Objective 2 – To be regionally recognised as an inspiring college.</w:t>
            </w:r>
          </w:p>
          <w:p w14:paraId="257DD8A1" w14:textId="4A5D1464" w:rsidR="00004B2E" w:rsidRPr="00301BAF" w:rsidRDefault="00004B2E" w:rsidP="00004B2E">
            <w:pPr>
              <w:spacing w:before="55"/>
              <w:ind w:left="222" w:right="-20"/>
              <w:rPr>
                <w:rFonts w:ascii="Calibri" w:eastAsia="Calibri" w:hAnsi="Calibri" w:cs="Calibri"/>
                <w:sz w:val="18"/>
                <w:szCs w:val="18"/>
              </w:rPr>
            </w:pPr>
            <w:r w:rsidRPr="646006BF">
              <w:rPr>
                <w:rFonts w:ascii="Calibri" w:eastAsia="Calibri" w:hAnsi="Calibri" w:cs="Calibri"/>
                <w:sz w:val="18"/>
                <w:szCs w:val="18"/>
              </w:rPr>
              <w:t>Strategic Objective 3 – To be a college for the future.</w:t>
            </w:r>
          </w:p>
          <w:p w14:paraId="672A6659" w14:textId="77777777" w:rsidR="00004B2E" w:rsidRPr="00301BAF" w:rsidRDefault="00004B2E" w:rsidP="00DF5713">
            <w:pPr>
              <w:spacing w:before="28"/>
              <w:ind w:left="222" w:right="-20"/>
              <w:rPr>
                <w:rFonts w:ascii="Calibri" w:eastAsia="Calibri" w:hAnsi="Calibri" w:cs="Calibri"/>
                <w:b/>
                <w:spacing w:val="2"/>
                <w:sz w:val="18"/>
                <w:szCs w:val="18"/>
              </w:rPr>
            </w:pPr>
          </w:p>
        </w:tc>
      </w:tr>
      <w:tr w:rsidR="00767D3B" w14:paraId="311D4FAF" w14:textId="77777777" w:rsidTr="4C76D088">
        <w:tc>
          <w:tcPr>
            <w:tcW w:w="9492" w:type="dxa"/>
            <w:gridSpan w:val="5"/>
          </w:tcPr>
          <w:p w14:paraId="2303BD9B" w14:textId="77777777" w:rsidR="00767D3B" w:rsidRPr="00767D3B" w:rsidRDefault="00767D3B" w:rsidP="108F5FA0">
            <w:pPr>
              <w:spacing w:line="268" w:lineRule="exact"/>
              <w:ind w:left="105" w:right="40"/>
              <w:jc w:val="both"/>
              <w:rPr>
                <w:rFonts w:ascii="Calibri" w:eastAsia="Calibri" w:hAnsi="Calibri" w:cs="Calibri"/>
                <w:sz w:val="21"/>
                <w:szCs w:val="21"/>
              </w:rPr>
            </w:pPr>
          </w:p>
        </w:tc>
      </w:tr>
      <w:tr w:rsidR="00767D3B" w14:paraId="0A37501D" w14:textId="77777777" w:rsidTr="4C76D088">
        <w:trPr>
          <w:trHeight w:hRule="exact" w:val="57"/>
        </w:trPr>
        <w:tc>
          <w:tcPr>
            <w:tcW w:w="9492" w:type="dxa"/>
            <w:gridSpan w:val="5"/>
          </w:tcPr>
          <w:p w14:paraId="5DAB6C7B" w14:textId="77777777" w:rsidR="00767D3B" w:rsidRPr="00301BAF" w:rsidRDefault="00767D3B" w:rsidP="00004B2E">
            <w:pPr>
              <w:spacing w:before="55"/>
              <w:ind w:left="222" w:right="-20"/>
              <w:rPr>
                <w:rFonts w:ascii="Calibri" w:eastAsia="Calibri" w:hAnsi="Calibri" w:cs="Calibri"/>
                <w:sz w:val="18"/>
                <w:szCs w:val="18"/>
              </w:rPr>
            </w:pPr>
          </w:p>
        </w:tc>
      </w:tr>
      <w:tr w:rsidR="00DF5713" w14:paraId="55610619" w14:textId="77777777" w:rsidTr="4C76D088">
        <w:tc>
          <w:tcPr>
            <w:tcW w:w="851" w:type="dxa"/>
          </w:tcPr>
          <w:p w14:paraId="0135CBF0" w14:textId="77777777" w:rsidR="00DF5713" w:rsidRDefault="00DF5713" w:rsidP="5B4BD02F">
            <w:pPr>
              <w:rPr>
                <w:rFonts w:eastAsiaTheme="minorEastAsia"/>
                <w:sz w:val="21"/>
                <w:szCs w:val="21"/>
              </w:rPr>
            </w:pPr>
            <w:r w:rsidRPr="5B4BD02F">
              <w:rPr>
                <w:rFonts w:eastAsiaTheme="minorEastAsia"/>
                <w:sz w:val="21"/>
                <w:szCs w:val="21"/>
              </w:rPr>
              <w:t>1.</w:t>
            </w:r>
          </w:p>
        </w:tc>
        <w:tc>
          <w:tcPr>
            <w:tcW w:w="851" w:type="dxa"/>
          </w:tcPr>
          <w:p w14:paraId="350C21BE" w14:textId="77777777" w:rsidR="00DF5713" w:rsidRDefault="00DF5713" w:rsidP="5B4BD02F">
            <w:pPr>
              <w:rPr>
                <w:rFonts w:eastAsiaTheme="minorEastAsia"/>
                <w:sz w:val="21"/>
                <w:szCs w:val="21"/>
              </w:rPr>
            </w:pPr>
            <w:r w:rsidRPr="5B4BD02F">
              <w:rPr>
                <w:rFonts w:eastAsiaTheme="minorEastAsia"/>
                <w:sz w:val="21"/>
                <w:szCs w:val="21"/>
              </w:rPr>
              <w:t>N</w:t>
            </w:r>
          </w:p>
        </w:tc>
        <w:tc>
          <w:tcPr>
            <w:tcW w:w="4956" w:type="dxa"/>
          </w:tcPr>
          <w:p w14:paraId="031D0462" w14:textId="77777777" w:rsidR="00DF5713" w:rsidRDefault="0E14A22E" w:rsidP="5B4BD02F">
            <w:pPr>
              <w:rPr>
                <w:rFonts w:eastAsiaTheme="minorEastAsia"/>
                <w:sz w:val="21"/>
                <w:szCs w:val="21"/>
              </w:rPr>
            </w:pPr>
            <w:r w:rsidRPr="5B4BD02F">
              <w:rPr>
                <w:rFonts w:eastAsiaTheme="minorEastAsia"/>
                <w:b/>
                <w:bCs/>
                <w:spacing w:val="2"/>
                <w:w w:val="102"/>
                <w:sz w:val="21"/>
                <w:szCs w:val="21"/>
                <w:u w:val="single"/>
              </w:rPr>
              <w:t>Apo</w:t>
            </w:r>
            <w:r w:rsidRPr="5B4BD02F">
              <w:rPr>
                <w:rFonts w:eastAsiaTheme="minorEastAsia"/>
                <w:b/>
                <w:bCs/>
                <w:spacing w:val="1"/>
                <w:w w:val="102"/>
                <w:sz w:val="21"/>
                <w:szCs w:val="21"/>
                <w:u w:val="single"/>
              </w:rPr>
              <w:t>l</w:t>
            </w:r>
            <w:r w:rsidRPr="5B4BD02F">
              <w:rPr>
                <w:rFonts w:eastAsiaTheme="minorEastAsia"/>
                <w:b/>
                <w:bCs/>
                <w:spacing w:val="2"/>
                <w:w w:val="102"/>
                <w:sz w:val="21"/>
                <w:szCs w:val="21"/>
                <w:u w:val="single"/>
              </w:rPr>
              <w:t>og</w:t>
            </w:r>
            <w:r w:rsidRPr="5B4BD02F">
              <w:rPr>
                <w:rFonts w:eastAsiaTheme="minorEastAsia"/>
                <w:b/>
                <w:bCs/>
                <w:spacing w:val="1"/>
                <w:w w:val="103"/>
                <w:sz w:val="21"/>
                <w:szCs w:val="21"/>
                <w:u w:val="single"/>
              </w:rPr>
              <w:t>i</w:t>
            </w:r>
            <w:r w:rsidRPr="5B4BD02F">
              <w:rPr>
                <w:rFonts w:eastAsiaTheme="minorEastAsia"/>
                <w:b/>
                <w:bCs/>
                <w:spacing w:val="2"/>
                <w:w w:val="102"/>
                <w:sz w:val="21"/>
                <w:szCs w:val="21"/>
                <w:u w:val="single"/>
              </w:rPr>
              <w:t>es</w:t>
            </w:r>
            <w:r w:rsidRPr="5B4BD02F">
              <w:rPr>
                <w:rFonts w:eastAsiaTheme="minorEastAsia"/>
                <w:b/>
                <w:bCs/>
                <w:spacing w:val="1"/>
                <w:w w:val="102"/>
                <w:sz w:val="21"/>
                <w:szCs w:val="21"/>
                <w:u w:val="single"/>
              </w:rPr>
              <w:t xml:space="preserve"> f</w:t>
            </w:r>
            <w:r w:rsidRPr="5B4BD02F">
              <w:rPr>
                <w:rFonts w:eastAsiaTheme="minorEastAsia"/>
                <w:b/>
                <w:bCs/>
                <w:spacing w:val="2"/>
                <w:w w:val="102"/>
                <w:sz w:val="21"/>
                <w:szCs w:val="21"/>
                <w:u w:val="single"/>
              </w:rPr>
              <w:t>o</w:t>
            </w:r>
            <w:r w:rsidRPr="5B4BD02F">
              <w:rPr>
                <w:rFonts w:eastAsiaTheme="minorEastAsia"/>
                <w:b/>
                <w:bCs/>
                <w:spacing w:val="1"/>
                <w:w w:val="102"/>
                <w:sz w:val="21"/>
                <w:szCs w:val="21"/>
                <w:u w:val="single"/>
              </w:rPr>
              <w:t xml:space="preserve">r </w:t>
            </w:r>
            <w:r w:rsidRPr="5B4BD02F">
              <w:rPr>
                <w:rFonts w:eastAsiaTheme="minorEastAsia"/>
                <w:b/>
                <w:bCs/>
                <w:spacing w:val="2"/>
                <w:w w:val="102"/>
                <w:sz w:val="21"/>
                <w:szCs w:val="21"/>
                <w:u w:val="single"/>
              </w:rPr>
              <w:t>absence</w:t>
            </w:r>
            <w:r w:rsidR="6CB7D15A" w:rsidRPr="5B4BD02F">
              <w:rPr>
                <w:rFonts w:eastAsiaTheme="minorEastAsia"/>
                <w:spacing w:val="2"/>
                <w:w w:val="102"/>
                <w:sz w:val="21"/>
                <w:szCs w:val="21"/>
              </w:rPr>
              <w:t xml:space="preserve"> </w:t>
            </w:r>
          </w:p>
        </w:tc>
        <w:tc>
          <w:tcPr>
            <w:tcW w:w="1559" w:type="dxa"/>
          </w:tcPr>
          <w:p w14:paraId="76414385" w14:textId="77777777" w:rsidR="00DF5713" w:rsidRDefault="00DF5713" w:rsidP="5B4BD02F">
            <w:pPr>
              <w:rPr>
                <w:rFonts w:eastAsiaTheme="minorEastAsia"/>
                <w:sz w:val="21"/>
                <w:szCs w:val="21"/>
              </w:rPr>
            </w:pPr>
            <w:r w:rsidRPr="5B4BD02F">
              <w:rPr>
                <w:rFonts w:eastAsiaTheme="minorEastAsia"/>
                <w:sz w:val="21"/>
                <w:szCs w:val="21"/>
              </w:rPr>
              <w:t>Clerk</w:t>
            </w:r>
          </w:p>
        </w:tc>
        <w:tc>
          <w:tcPr>
            <w:tcW w:w="1275" w:type="dxa"/>
          </w:tcPr>
          <w:p w14:paraId="02EB378F" w14:textId="77777777" w:rsidR="00DF5713" w:rsidRDefault="00DF5713" w:rsidP="5B4BD02F">
            <w:pPr>
              <w:rPr>
                <w:rFonts w:eastAsiaTheme="minorEastAsia"/>
                <w:sz w:val="21"/>
                <w:szCs w:val="21"/>
              </w:rPr>
            </w:pPr>
          </w:p>
        </w:tc>
      </w:tr>
      <w:tr w:rsidR="00DF5713" w14:paraId="3302CFB7" w14:textId="77777777" w:rsidTr="4C76D088">
        <w:trPr>
          <w:trHeight w:val="375"/>
        </w:trPr>
        <w:tc>
          <w:tcPr>
            <w:tcW w:w="851" w:type="dxa"/>
          </w:tcPr>
          <w:p w14:paraId="47886996" w14:textId="77777777" w:rsidR="00DF5713" w:rsidRDefault="00DF5713" w:rsidP="5B4BD02F">
            <w:pPr>
              <w:rPr>
                <w:rFonts w:eastAsiaTheme="minorEastAsia"/>
                <w:sz w:val="21"/>
                <w:szCs w:val="21"/>
              </w:rPr>
            </w:pPr>
            <w:r w:rsidRPr="5B4BD02F">
              <w:rPr>
                <w:rFonts w:eastAsiaTheme="minorEastAsia"/>
                <w:sz w:val="21"/>
                <w:szCs w:val="21"/>
              </w:rPr>
              <w:t>2.</w:t>
            </w:r>
          </w:p>
        </w:tc>
        <w:tc>
          <w:tcPr>
            <w:tcW w:w="851" w:type="dxa"/>
          </w:tcPr>
          <w:p w14:paraId="13F9A875" w14:textId="77777777" w:rsidR="00DF5713" w:rsidRDefault="00DF5713" w:rsidP="5B4BD02F">
            <w:pPr>
              <w:rPr>
                <w:rFonts w:eastAsiaTheme="minorEastAsia"/>
                <w:sz w:val="21"/>
                <w:szCs w:val="21"/>
              </w:rPr>
            </w:pPr>
            <w:r w:rsidRPr="5B4BD02F">
              <w:rPr>
                <w:rFonts w:eastAsiaTheme="minorEastAsia"/>
                <w:sz w:val="21"/>
                <w:szCs w:val="21"/>
              </w:rPr>
              <w:t>N</w:t>
            </w:r>
          </w:p>
        </w:tc>
        <w:tc>
          <w:tcPr>
            <w:tcW w:w="4956" w:type="dxa"/>
          </w:tcPr>
          <w:p w14:paraId="396952CD" w14:textId="77777777" w:rsidR="00DF5713" w:rsidRDefault="00DF5713" w:rsidP="5B4BD02F">
            <w:pPr>
              <w:spacing w:before="5"/>
              <w:ind w:right="-20"/>
              <w:rPr>
                <w:rFonts w:eastAsiaTheme="minorEastAsia"/>
                <w:sz w:val="21"/>
                <w:szCs w:val="21"/>
              </w:rPr>
            </w:pPr>
            <w:r w:rsidRPr="5B4BD02F">
              <w:rPr>
                <w:rFonts w:eastAsiaTheme="minorEastAsia"/>
                <w:b/>
                <w:bCs/>
                <w:spacing w:val="3"/>
                <w:w w:val="102"/>
                <w:sz w:val="21"/>
                <w:szCs w:val="21"/>
                <w:u w:val="single"/>
              </w:rPr>
              <w:t>D</w:t>
            </w:r>
            <w:r w:rsidRPr="5B4BD02F">
              <w:rPr>
                <w:rFonts w:eastAsiaTheme="minorEastAsia"/>
                <w:b/>
                <w:bCs/>
                <w:spacing w:val="2"/>
                <w:w w:val="102"/>
                <w:sz w:val="21"/>
                <w:szCs w:val="21"/>
                <w:u w:val="single"/>
              </w:rPr>
              <w:t>ec</w:t>
            </w:r>
            <w:r w:rsidRPr="5B4BD02F">
              <w:rPr>
                <w:rFonts w:eastAsiaTheme="minorEastAsia"/>
                <w:b/>
                <w:bCs/>
                <w:spacing w:val="1"/>
                <w:w w:val="103"/>
                <w:sz w:val="21"/>
                <w:szCs w:val="21"/>
                <w:u w:val="single"/>
              </w:rPr>
              <w:t>l</w:t>
            </w:r>
            <w:r w:rsidRPr="5B4BD02F">
              <w:rPr>
                <w:rFonts w:eastAsiaTheme="minorEastAsia"/>
                <w:b/>
                <w:bCs/>
                <w:spacing w:val="2"/>
                <w:w w:val="102"/>
                <w:sz w:val="21"/>
                <w:szCs w:val="21"/>
                <w:u w:val="single"/>
              </w:rPr>
              <w:t>a</w:t>
            </w:r>
            <w:r w:rsidRPr="5B4BD02F">
              <w:rPr>
                <w:rFonts w:eastAsiaTheme="minorEastAsia"/>
                <w:b/>
                <w:bCs/>
                <w:spacing w:val="1"/>
                <w:w w:val="102"/>
                <w:sz w:val="21"/>
                <w:szCs w:val="21"/>
                <w:u w:val="single"/>
              </w:rPr>
              <w:t>r</w:t>
            </w:r>
            <w:r w:rsidRPr="5B4BD02F">
              <w:rPr>
                <w:rFonts w:eastAsiaTheme="minorEastAsia"/>
                <w:b/>
                <w:bCs/>
                <w:spacing w:val="2"/>
                <w:w w:val="102"/>
                <w:sz w:val="21"/>
                <w:szCs w:val="21"/>
                <w:u w:val="single"/>
              </w:rPr>
              <w:t>a</w:t>
            </w:r>
            <w:r w:rsidRPr="5B4BD02F">
              <w:rPr>
                <w:rFonts w:eastAsiaTheme="minorEastAsia"/>
                <w:b/>
                <w:bCs/>
                <w:spacing w:val="1"/>
                <w:w w:val="102"/>
                <w:sz w:val="21"/>
                <w:szCs w:val="21"/>
                <w:u w:val="single"/>
              </w:rPr>
              <w:t>t</w:t>
            </w:r>
            <w:r w:rsidRPr="5B4BD02F">
              <w:rPr>
                <w:rFonts w:eastAsiaTheme="minorEastAsia"/>
                <w:b/>
                <w:bCs/>
                <w:spacing w:val="1"/>
                <w:w w:val="103"/>
                <w:sz w:val="21"/>
                <w:szCs w:val="21"/>
                <w:u w:val="single"/>
              </w:rPr>
              <w:t>i</w:t>
            </w:r>
            <w:r w:rsidRPr="5B4BD02F">
              <w:rPr>
                <w:rFonts w:eastAsiaTheme="minorEastAsia"/>
                <w:b/>
                <w:bCs/>
                <w:spacing w:val="2"/>
                <w:w w:val="102"/>
                <w:sz w:val="21"/>
                <w:szCs w:val="21"/>
                <w:u w:val="single"/>
              </w:rPr>
              <w:t>ons</w:t>
            </w:r>
            <w:r w:rsidRPr="5B4BD02F">
              <w:rPr>
                <w:rFonts w:eastAsiaTheme="minorEastAsia"/>
                <w:b/>
                <w:bCs/>
                <w:spacing w:val="1"/>
                <w:w w:val="102"/>
                <w:sz w:val="21"/>
                <w:szCs w:val="21"/>
                <w:u w:val="single"/>
              </w:rPr>
              <w:t xml:space="preserve"> </w:t>
            </w:r>
            <w:r w:rsidRPr="5B4BD02F">
              <w:rPr>
                <w:rFonts w:eastAsiaTheme="minorEastAsia"/>
                <w:b/>
                <w:bCs/>
                <w:spacing w:val="2"/>
                <w:w w:val="102"/>
                <w:sz w:val="21"/>
                <w:szCs w:val="21"/>
                <w:u w:val="single"/>
              </w:rPr>
              <w:t>o</w:t>
            </w:r>
            <w:r w:rsidRPr="5B4BD02F">
              <w:rPr>
                <w:rFonts w:eastAsiaTheme="minorEastAsia"/>
                <w:b/>
                <w:bCs/>
                <w:spacing w:val="1"/>
                <w:w w:val="102"/>
                <w:sz w:val="21"/>
                <w:szCs w:val="21"/>
                <w:u w:val="single"/>
              </w:rPr>
              <w:t xml:space="preserve">f </w:t>
            </w:r>
            <w:r w:rsidRPr="5B4BD02F">
              <w:rPr>
                <w:rFonts w:eastAsiaTheme="minorEastAsia"/>
                <w:b/>
                <w:bCs/>
                <w:spacing w:val="1"/>
                <w:w w:val="103"/>
                <w:sz w:val="21"/>
                <w:szCs w:val="21"/>
                <w:u w:val="single"/>
              </w:rPr>
              <w:t>i</w:t>
            </w:r>
            <w:r w:rsidRPr="5B4BD02F">
              <w:rPr>
                <w:rFonts w:eastAsiaTheme="minorEastAsia"/>
                <w:b/>
                <w:bCs/>
                <w:spacing w:val="2"/>
                <w:w w:val="102"/>
                <w:sz w:val="21"/>
                <w:szCs w:val="21"/>
                <w:u w:val="single"/>
              </w:rPr>
              <w:t>n</w:t>
            </w:r>
            <w:r w:rsidRPr="5B4BD02F">
              <w:rPr>
                <w:rFonts w:eastAsiaTheme="minorEastAsia"/>
                <w:b/>
                <w:bCs/>
                <w:spacing w:val="1"/>
                <w:w w:val="102"/>
                <w:sz w:val="21"/>
                <w:szCs w:val="21"/>
                <w:u w:val="single"/>
              </w:rPr>
              <w:t>t</w:t>
            </w:r>
            <w:r w:rsidRPr="5B4BD02F">
              <w:rPr>
                <w:rFonts w:eastAsiaTheme="minorEastAsia"/>
                <w:b/>
                <w:bCs/>
                <w:spacing w:val="2"/>
                <w:w w:val="102"/>
                <w:sz w:val="21"/>
                <w:szCs w:val="21"/>
                <w:u w:val="single"/>
              </w:rPr>
              <w:t>e</w:t>
            </w:r>
            <w:r w:rsidRPr="5B4BD02F">
              <w:rPr>
                <w:rFonts w:eastAsiaTheme="minorEastAsia"/>
                <w:b/>
                <w:bCs/>
                <w:spacing w:val="1"/>
                <w:w w:val="102"/>
                <w:sz w:val="21"/>
                <w:szCs w:val="21"/>
                <w:u w:val="single"/>
              </w:rPr>
              <w:t>r</w:t>
            </w:r>
            <w:r w:rsidRPr="5B4BD02F">
              <w:rPr>
                <w:rFonts w:eastAsiaTheme="minorEastAsia"/>
                <w:b/>
                <w:bCs/>
                <w:spacing w:val="2"/>
                <w:w w:val="102"/>
                <w:sz w:val="21"/>
                <w:szCs w:val="21"/>
                <w:u w:val="single"/>
              </w:rPr>
              <w:t>est</w:t>
            </w:r>
            <w:r w:rsidRPr="5B4BD02F">
              <w:rPr>
                <w:rFonts w:eastAsiaTheme="minorEastAsia"/>
                <w:w w:val="102"/>
                <w:sz w:val="21"/>
                <w:szCs w:val="21"/>
              </w:rPr>
              <w:t xml:space="preserve"> </w:t>
            </w:r>
          </w:p>
        </w:tc>
        <w:tc>
          <w:tcPr>
            <w:tcW w:w="1559" w:type="dxa"/>
          </w:tcPr>
          <w:p w14:paraId="1F696A76" w14:textId="77777777" w:rsidR="00DF5713" w:rsidRDefault="00A432F2" w:rsidP="5B4BD02F">
            <w:pPr>
              <w:rPr>
                <w:rFonts w:eastAsiaTheme="minorEastAsia"/>
                <w:sz w:val="21"/>
                <w:szCs w:val="21"/>
              </w:rPr>
            </w:pPr>
            <w:r w:rsidRPr="5B4BD02F">
              <w:rPr>
                <w:rFonts w:eastAsiaTheme="minorEastAsia"/>
                <w:sz w:val="21"/>
                <w:szCs w:val="21"/>
              </w:rPr>
              <w:t>Chair</w:t>
            </w:r>
          </w:p>
        </w:tc>
        <w:tc>
          <w:tcPr>
            <w:tcW w:w="1275" w:type="dxa"/>
          </w:tcPr>
          <w:p w14:paraId="6A05A809" w14:textId="77777777" w:rsidR="00DF5713" w:rsidRDefault="00DF5713" w:rsidP="5B4BD02F">
            <w:pPr>
              <w:rPr>
                <w:rFonts w:eastAsiaTheme="minorEastAsia"/>
                <w:sz w:val="21"/>
                <w:szCs w:val="21"/>
              </w:rPr>
            </w:pPr>
          </w:p>
        </w:tc>
      </w:tr>
      <w:tr w:rsidR="00943BDA" w14:paraId="3671FC30" w14:textId="77777777" w:rsidTr="4C76D088">
        <w:trPr>
          <w:trHeight w:val="375"/>
        </w:trPr>
        <w:tc>
          <w:tcPr>
            <w:tcW w:w="851" w:type="dxa"/>
          </w:tcPr>
          <w:p w14:paraId="3A0ADB5F" w14:textId="7DA44644" w:rsidR="00943BDA" w:rsidRPr="5B4BD02F" w:rsidRDefault="00943BDA" w:rsidP="5B4BD02F">
            <w:pPr>
              <w:rPr>
                <w:rFonts w:eastAsiaTheme="minorEastAsia"/>
                <w:sz w:val="21"/>
                <w:szCs w:val="21"/>
              </w:rPr>
            </w:pPr>
            <w:r>
              <w:rPr>
                <w:rFonts w:eastAsiaTheme="minorEastAsia"/>
                <w:sz w:val="21"/>
                <w:szCs w:val="21"/>
              </w:rPr>
              <w:t>3.</w:t>
            </w:r>
          </w:p>
        </w:tc>
        <w:tc>
          <w:tcPr>
            <w:tcW w:w="851" w:type="dxa"/>
          </w:tcPr>
          <w:p w14:paraId="4D8E8B93" w14:textId="22288EA6" w:rsidR="00943BDA" w:rsidRPr="5B4BD02F" w:rsidRDefault="00943BDA" w:rsidP="5B4BD02F">
            <w:pPr>
              <w:rPr>
                <w:rFonts w:eastAsiaTheme="minorEastAsia"/>
                <w:sz w:val="21"/>
                <w:szCs w:val="21"/>
              </w:rPr>
            </w:pPr>
            <w:r>
              <w:rPr>
                <w:rFonts w:eastAsiaTheme="minorEastAsia"/>
                <w:sz w:val="21"/>
                <w:szCs w:val="21"/>
              </w:rPr>
              <w:t>N</w:t>
            </w:r>
          </w:p>
        </w:tc>
        <w:tc>
          <w:tcPr>
            <w:tcW w:w="4956" w:type="dxa"/>
          </w:tcPr>
          <w:p w14:paraId="3F3D7A1A" w14:textId="77777777" w:rsidR="00943BDA" w:rsidRDefault="00943BDA" w:rsidP="5B4BD02F">
            <w:pPr>
              <w:spacing w:before="5"/>
              <w:ind w:right="-20"/>
              <w:rPr>
                <w:rFonts w:eastAsiaTheme="minorEastAsia"/>
                <w:b/>
                <w:bCs/>
                <w:spacing w:val="3"/>
                <w:w w:val="102"/>
                <w:sz w:val="21"/>
                <w:szCs w:val="21"/>
                <w:u w:val="single"/>
              </w:rPr>
            </w:pPr>
            <w:r>
              <w:rPr>
                <w:rFonts w:eastAsiaTheme="minorEastAsia"/>
                <w:b/>
                <w:bCs/>
                <w:spacing w:val="3"/>
                <w:w w:val="102"/>
                <w:sz w:val="21"/>
                <w:szCs w:val="21"/>
                <w:u w:val="single"/>
              </w:rPr>
              <w:t>Welcome and introductions</w:t>
            </w:r>
          </w:p>
          <w:p w14:paraId="708D6BDA" w14:textId="378780E1" w:rsidR="00943BDA" w:rsidRPr="00943BDA" w:rsidRDefault="00943BDA" w:rsidP="5B4BD02F">
            <w:pPr>
              <w:spacing w:before="5"/>
              <w:ind w:right="-20"/>
              <w:rPr>
                <w:rFonts w:eastAsiaTheme="minorEastAsia"/>
                <w:bCs/>
                <w:spacing w:val="3"/>
                <w:w w:val="102"/>
                <w:sz w:val="21"/>
                <w:szCs w:val="21"/>
              </w:rPr>
            </w:pPr>
            <w:r>
              <w:rPr>
                <w:rFonts w:eastAsiaTheme="minorEastAsia"/>
                <w:bCs/>
                <w:spacing w:val="3"/>
                <w:w w:val="102"/>
                <w:sz w:val="21"/>
                <w:szCs w:val="21"/>
              </w:rPr>
              <w:t>To formally welcome and introduce TF</w:t>
            </w:r>
            <w:r w:rsidR="006A5E86">
              <w:rPr>
                <w:rFonts w:eastAsiaTheme="minorEastAsia"/>
                <w:bCs/>
                <w:spacing w:val="3"/>
                <w:w w:val="102"/>
                <w:sz w:val="21"/>
                <w:szCs w:val="21"/>
              </w:rPr>
              <w:t xml:space="preserve"> </w:t>
            </w:r>
            <w:r>
              <w:rPr>
                <w:rFonts w:eastAsiaTheme="minorEastAsia"/>
                <w:bCs/>
                <w:spacing w:val="3"/>
                <w:w w:val="102"/>
                <w:sz w:val="21"/>
                <w:szCs w:val="21"/>
              </w:rPr>
              <w:t xml:space="preserve">and </w:t>
            </w:r>
            <w:r w:rsidR="006A5E86">
              <w:rPr>
                <w:rFonts w:eastAsiaTheme="minorEastAsia"/>
                <w:bCs/>
                <w:spacing w:val="3"/>
                <w:w w:val="102"/>
                <w:sz w:val="21"/>
                <w:szCs w:val="21"/>
              </w:rPr>
              <w:t>P</w:t>
            </w:r>
            <w:r>
              <w:rPr>
                <w:rFonts w:eastAsiaTheme="minorEastAsia"/>
                <w:bCs/>
                <w:spacing w:val="3"/>
                <w:w w:val="102"/>
                <w:sz w:val="21"/>
                <w:szCs w:val="21"/>
              </w:rPr>
              <w:t>L as external governors to the Corporation.</w:t>
            </w:r>
          </w:p>
        </w:tc>
        <w:tc>
          <w:tcPr>
            <w:tcW w:w="1559" w:type="dxa"/>
          </w:tcPr>
          <w:p w14:paraId="7C6F8825" w14:textId="1EE537DC" w:rsidR="00943BDA" w:rsidRPr="5B4BD02F" w:rsidRDefault="00943BDA" w:rsidP="5B4BD02F">
            <w:pPr>
              <w:rPr>
                <w:rFonts w:eastAsiaTheme="minorEastAsia"/>
                <w:sz w:val="21"/>
                <w:szCs w:val="21"/>
              </w:rPr>
            </w:pPr>
            <w:r>
              <w:rPr>
                <w:rFonts w:eastAsiaTheme="minorEastAsia"/>
                <w:sz w:val="21"/>
                <w:szCs w:val="21"/>
              </w:rPr>
              <w:t>Chair</w:t>
            </w:r>
          </w:p>
        </w:tc>
        <w:tc>
          <w:tcPr>
            <w:tcW w:w="1275" w:type="dxa"/>
          </w:tcPr>
          <w:p w14:paraId="5DC700AE" w14:textId="77777777" w:rsidR="00943BDA" w:rsidRDefault="00943BDA" w:rsidP="5B4BD02F">
            <w:pPr>
              <w:rPr>
                <w:rFonts w:eastAsiaTheme="minorEastAsia"/>
                <w:sz w:val="21"/>
                <w:szCs w:val="21"/>
              </w:rPr>
            </w:pPr>
          </w:p>
        </w:tc>
      </w:tr>
      <w:tr w:rsidR="4C76D088" w14:paraId="7F0E1542" w14:textId="77777777" w:rsidTr="4C76D088">
        <w:trPr>
          <w:trHeight w:val="375"/>
        </w:trPr>
        <w:tc>
          <w:tcPr>
            <w:tcW w:w="851" w:type="dxa"/>
          </w:tcPr>
          <w:p w14:paraId="23DE7B5F" w14:textId="5C4A85F2" w:rsidR="4C76D088" w:rsidRDefault="00943BDA" w:rsidP="4C76D088">
            <w:pPr>
              <w:rPr>
                <w:rFonts w:eastAsiaTheme="minorEastAsia"/>
                <w:sz w:val="21"/>
                <w:szCs w:val="21"/>
              </w:rPr>
            </w:pPr>
            <w:r>
              <w:rPr>
                <w:rFonts w:eastAsiaTheme="minorEastAsia"/>
                <w:sz w:val="21"/>
                <w:szCs w:val="21"/>
              </w:rPr>
              <w:t>4</w:t>
            </w:r>
            <w:r w:rsidR="006651C2">
              <w:rPr>
                <w:rFonts w:eastAsiaTheme="minorEastAsia"/>
                <w:sz w:val="21"/>
                <w:szCs w:val="21"/>
              </w:rPr>
              <w:t>.</w:t>
            </w:r>
          </w:p>
        </w:tc>
        <w:tc>
          <w:tcPr>
            <w:tcW w:w="851" w:type="dxa"/>
          </w:tcPr>
          <w:p w14:paraId="20F3F618" w14:textId="26C56BAF" w:rsidR="4C76D088" w:rsidRDefault="006925C9" w:rsidP="4C76D088">
            <w:pPr>
              <w:rPr>
                <w:rFonts w:eastAsiaTheme="minorEastAsia"/>
                <w:sz w:val="21"/>
                <w:szCs w:val="21"/>
              </w:rPr>
            </w:pPr>
            <w:r>
              <w:rPr>
                <w:rFonts w:eastAsiaTheme="minorEastAsia"/>
                <w:sz w:val="21"/>
                <w:szCs w:val="21"/>
              </w:rPr>
              <w:t>N</w:t>
            </w:r>
          </w:p>
        </w:tc>
        <w:tc>
          <w:tcPr>
            <w:tcW w:w="4956" w:type="dxa"/>
          </w:tcPr>
          <w:p w14:paraId="7935FA80" w14:textId="6EC911CF" w:rsidR="56F7770B" w:rsidRPr="00850F9D" w:rsidRDefault="56F7770B" w:rsidP="4C76D088">
            <w:pPr>
              <w:spacing w:line="259" w:lineRule="auto"/>
              <w:rPr>
                <w:rFonts w:ascii="Calibri" w:eastAsia="Calibri" w:hAnsi="Calibri" w:cs="Calibri"/>
                <w:color w:val="000000" w:themeColor="text1"/>
                <w:sz w:val="21"/>
                <w:szCs w:val="21"/>
              </w:rPr>
            </w:pPr>
            <w:r w:rsidRPr="00850F9D">
              <w:rPr>
                <w:rFonts w:ascii="Calibri" w:eastAsia="Calibri" w:hAnsi="Calibri" w:cs="Calibri"/>
                <w:b/>
                <w:bCs/>
                <w:color w:val="000000" w:themeColor="text1"/>
                <w:sz w:val="21"/>
                <w:szCs w:val="21"/>
                <w:u w:val="single"/>
              </w:rPr>
              <w:t xml:space="preserve">Strategic </w:t>
            </w:r>
            <w:r w:rsidR="001B0E64">
              <w:rPr>
                <w:rFonts w:ascii="Calibri" w:eastAsia="Calibri" w:hAnsi="Calibri" w:cs="Calibri"/>
                <w:b/>
                <w:bCs/>
                <w:color w:val="000000" w:themeColor="text1"/>
                <w:sz w:val="21"/>
                <w:szCs w:val="21"/>
                <w:u w:val="single"/>
              </w:rPr>
              <w:t>Objectives</w:t>
            </w:r>
            <w:r w:rsidRPr="00850F9D">
              <w:rPr>
                <w:rFonts w:ascii="Calibri" w:eastAsia="Calibri" w:hAnsi="Calibri" w:cs="Calibri"/>
                <w:b/>
                <w:bCs/>
                <w:color w:val="000000" w:themeColor="text1"/>
                <w:sz w:val="21"/>
                <w:szCs w:val="21"/>
                <w:u w:val="single"/>
              </w:rPr>
              <w:t xml:space="preserve"> 2022-2027</w:t>
            </w:r>
          </w:p>
          <w:p w14:paraId="7EE3C9FC" w14:textId="6DA99704" w:rsidR="56F7770B" w:rsidRPr="00850F9D" w:rsidRDefault="56F7770B" w:rsidP="4C76D088">
            <w:pPr>
              <w:spacing w:line="259" w:lineRule="auto"/>
              <w:rPr>
                <w:rFonts w:ascii="Calibri" w:eastAsia="Calibri" w:hAnsi="Calibri" w:cs="Calibri"/>
                <w:color w:val="000000" w:themeColor="text1"/>
                <w:sz w:val="21"/>
                <w:szCs w:val="21"/>
              </w:rPr>
            </w:pPr>
            <w:r w:rsidRPr="00850F9D">
              <w:rPr>
                <w:rFonts w:ascii="Calibri" w:eastAsia="Calibri" w:hAnsi="Calibri" w:cs="Calibri"/>
                <w:b/>
                <w:bCs/>
                <w:color w:val="000000" w:themeColor="text1"/>
                <w:sz w:val="21"/>
                <w:szCs w:val="21"/>
                <w:u w:val="single"/>
              </w:rPr>
              <w:t xml:space="preserve">Annual review </w:t>
            </w:r>
          </w:p>
          <w:p w14:paraId="6C6CC3B7" w14:textId="353C5EDB" w:rsidR="56F7770B" w:rsidRPr="00850F9D" w:rsidRDefault="56F7770B" w:rsidP="4C76D088">
            <w:pPr>
              <w:spacing w:line="259" w:lineRule="auto"/>
              <w:rPr>
                <w:rFonts w:ascii="Calibri" w:eastAsia="Calibri" w:hAnsi="Calibri" w:cs="Calibri"/>
                <w:color w:val="000000" w:themeColor="text1"/>
                <w:sz w:val="21"/>
                <w:szCs w:val="21"/>
              </w:rPr>
            </w:pPr>
            <w:r w:rsidRPr="00850F9D">
              <w:rPr>
                <w:rFonts w:ascii="Calibri" w:eastAsia="Calibri" w:hAnsi="Calibri" w:cs="Calibri"/>
                <w:color w:val="000000" w:themeColor="text1"/>
                <w:sz w:val="21"/>
                <w:szCs w:val="21"/>
              </w:rPr>
              <w:t xml:space="preserve">The strategic </w:t>
            </w:r>
            <w:r w:rsidR="001B0E64">
              <w:rPr>
                <w:rFonts w:ascii="Calibri" w:eastAsia="Calibri" w:hAnsi="Calibri" w:cs="Calibri"/>
                <w:color w:val="000000" w:themeColor="text1"/>
                <w:sz w:val="21"/>
                <w:szCs w:val="21"/>
              </w:rPr>
              <w:t>objectives</w:t>
            </w:r>
            <w:r w:rsidRPr="00850F9D">
              <w:rPr>
                <w:rFonts w:ascii="Calibri" w:eastAsia="Calibri" w:hAnsi="Calibri" w:cs="Calibri"/>
                <w:color w:val="000000" w:themeColor="text1"/>
                <w:sz w:val="21"/>
                <w:szCs w:val="21"/>
              </w:rPr>
              <w:t xml:space="preserve"> 2022-2027 w</w:t>
            </w:r>
            <w:r w:rsidR="001B0E64">
              <w:rPr>
                <w:rFonts w:ascii="Calibri" w:eastAsia="Calibri" w:hAnsi="Calibri" w:cs="Calibri"/>
                <w:color w:val="000000" w:themeColor="text1"/>
                <w:sz w:val="21"/>
                <w:szCs w:val="21"/>
              </w:rPr>
              <w:t>ere</w:t>
            </w:r>
            <w:r w:rsidRPr="00850F9D">
              <w:rPr>
                <w:rFonts w:ascii="Calibri" w:eastAsia="Calibri" w:hAnsi="Calibri" w:cs="Calibri"/>
                <w:color w:val="000000" w:themeColor="text1"/>
                <w:sz w:val="21"/>
                <w:szCs w:val="21"/>
              </w:rPr>
              <w:t xml:space="preserve"> formally approved by Corporation at its meeting on 4</w:t>
            </w:r>
            <w:r w:rsidRPr="00850F9D">
              <w:rPr>
                <w:rFonts w:ascii="Calibri" w:eastAsia="Calibri" w:hAnsi="Calibri" w:cs="Calibri"/>
                <w:color w:val="000000" w:themeColor="text1"/>
                <w:sz w:val="21"/>
                <w:szCs w:val="21"/>
                <w:vertAlign w:val="superscript"/>
              </w:rPr>
              <w:t>th</w:t>
            </w:r>
            <w:r w:rsidRPr="00850F9D">
              <w:rPr>
                <w:rFonts w:ascii="Calibri" w:eastAsia="Calibri" w:hAnsi="Calibri" w:cs="Calibri"/>
                <w:color w:val="000000" w:themeColor="text1"/>
                <w:sz w:val="21"/>
                <w:szCs w:val="21"/>
              </w:rPr>
              <w:t xml:space="preserve"> October 2021.</w:t>
            </w:r>
          </w:p>
          <w:p w14:paraId="48353FCE" w14:textId="287645A0" w:rsidR="56F7770B" w:rsidRPr="00850F9D" w:rsidRDefault="56F7770B" w:rsidP="4C76D088">
            <w:pPr>
              <w:spacing w:line="259" w:lineRule="auto"/>
              <w:rPr>
                <w:rFonts w:ascii="Calibri" w:eastAsia="Calibri" w:hAnsi="Calibri" w:cs="Calibri"/>
                <w:color w:val="000000" w:themeColor="text1"/>
                <w:sz w:val="21"/>
                <w:szCs w:val="21"/>
              </w:rPr>
            </w:pPr>
            <w:r w:rsidRPr="00850F9D">
              <w:rPr>
                <w:rFonts w:ascii="Calibri" w:eastAsia="Calibri" w:hAnsi="Calibri" w:cs="Calibri"/>
                <w:color w:val="000000" w:themeColor="text1"/>
                <w:sz w:val="21"/>
                <w:szCs w:val="21"/>
              </w:rPr>
              <w:t>The Corporation agreed (meeting on 17</w:t>
            </w:r>
            <w:r w:rsidRPr="00850F9D">
              <w:rPr>
                <w:rFonts w:ascii="Calibri" w:eastAsia="Calibri" w:hAnsi="Calibri" w:cs="Calibri"/>
                <w:color w:val="000000" w:themeColor="text1"/>
                <w:sz w:val="21"/>
                <w:szCs w:val="21"/>
                <w:vertAlign w:val="superscript"/>
              </w:rPr>
              <w:t>th</w:t>
            </w:r>
            <w:r w:rsidRPr="00850F9D">
              <w:rPr>
                <w:rFonts w:ascii="Calibri" w:eastAsia="Calibri" w:hAnsi="Calibri" w:cs="Calibri"/>
                <w:color w:val="000000" w:themeColor="text1"/>
                <w:sz w:val="21"/>
                <w:szCs w:val="21"/>
              </w:rPr>
              <w:t xml:space="preserve"> October 2022) to introduce an annual review of the strategic </w:t>
            </w:r>
            <w:r w:rsidR="001B0E64">
              <w:rPr>
                <w:rFonts w:ascii="Calibri" w:eastAsia="Calibri" w:hAnsi="Calibri" w:cs="Calibri"/>
                <w:color w:val="000000" w:themeColor="text1"/>
                <w:sz w:val="21"/>
                <w:szCs w:val="21"/>
              </w:rPr>
              <w:t>objectives</w:t>
            </w:r>
            <w:r w:rsidRPr="00850F9D">
              <w:rPr>
                <w:rFonts w:ascii="Calibri" w:eastAsia="Calibri" w:hAnsi="Calibri" w:cs="Calibri"/>
                <w:color w:val="000000" w:themeColor="text1"/>
                <w:sz w:val="21"/>
                <w:szCs w:val="21"/>
              </w:rPr>
              <w:t xml:space="preserve"> and the KPI measures in place.  This was agreed by Chair and Principal </w:t>
            </w:r>
            <w:r w:rsidR="350A279F" w:rsidRPr="00850F9D">
              <w:rPr>
                <w:rFonts w:ascii="Calibri" w:eastAsia="Calibri" w:hAnsi="Calibri" w:cs="Calibri"/>
                <w:color w:val="000000" w:themeColor="text1"/>
                <w:sz w:val="21"/>
                <w:szCs w:val="21"/>
              </w:rPr>
              <w:t xml:space="preserve">(31/10/2022) </w:t>
            </w:r>
            <w:r w:rsidRPr="00850F9D">
              <w:rPr>
                <w:rFonts w:ascii="Calibri" w:eastAsia="Calibri" w:hAnsi="Calibri" w:cs="Calibri"/>
                <w:color w:val="000000" w:themeColor="text1"/>
                <w:sz w:val="21"/>
                <w:szCs w:val="21"/>
              </w:rPr>
              <w:t xml:space="preserve">to take place at the end of each academic year. </w:t>
            </w:r>
          </w:p>
          <w:p w14:paraId="2B5960C3" w14:textId="087E7810" w:rsidR="006925C9" w:rsidRDefault="006925C9" w:rsidP="002A336C">
            <w:pPr>
              <w:pStyle w:val="ListParagraph"/>
              <w:numPr>
                <w:ilvl w:val="0"/>
                <w:numId w:val="19"/>
              </w:numPr>
              <w:spacing w:after="0"/>
              <w:rPr>
                <w:rFonts w:ascii="Calibri" w:eastAsia="Calibri" w:hAnsi="Calibri" w:cs="Calibri"/>
                <w:color w:val="000000" w:themeColor="text1"/>
                <w:sz w:val="21"/>
                <w:szCs w:val="21"/>
              </w:rPr>
            </w:pPr>
            <w:r w:rsidRPr="00850F9D">
              <w:rPr>
                <w:rFonts w:ascii="Calibri" w:eastAsia="Calibri" w:hAnsi="Calibri" w:cs="Calibri"/>
                <w:color w:val="000000" w:themeColor="text1"/>
                <w:sz w:val="21"/>
                <w:szCs w:val="21"/>
              </w:rPr>
              <w:t xml:space="preserve">Strategic </w:t>
            </w:r>
            <w:r w:rsidR="00AB7FF4">
              <w:rPr>
                <w:rFonts w:ascii="Calibri" w:eastAsia="Calibri" w:hAnsi="Calibri" w:cs="Calibri"/>
                <w:color w:val="000000" w:themeColor="text1"/>
                <w:sz w:val="21"/>
                <w:szCs w:val="21"/>
              </w:rPr>
              <w:t xml:space="preserve">objectives </w:t>
            </w:r>
            <w:r w:rsidRPr="00850F9D">
              <w:rPr>
                <w:rFonts w:ascii="Calibri" w:eastAsia="Calibri" w:hAnsi="Calibri" w:cs="Calibri"/>
                <w:color w:val="000000" w:themeColor="text1"/>
                <w:sz w:val="21"/>
                <w:szCs w:val="21"/>
              </w:rPr>
              <w:t>2022-2027</w:t>
            </w:r>
          </w:p>
          <w:p w14:paraId="76D0B661" w14:textId="490037E3" w:rsidR="00204C9A" w:rsidRPr="00850F9D" w:rsidRDefault="00204C9A" w:rsidP="002A336C">
            <w:pPr>
              <w:pStyle w:val="ListParagraph"/>
              <w:numPr>
                <w:ilvl w:val="0"/>
                <w:numId w:val="19"/>
              </w:numPr>
              <w:spacing w:after="0"/>
              <w:rPr>
                <w:rFonts w:ascii="Calibri" w:eastAsia="Calibri" w:hAnsi="Calibri" w:cs="Calibri"/>
                <w:color w:val="000000" w:themeColor="text1"/>
                <w:sz w:val="21"/>
                <w:szCs w:val="21"/>
              </w:rPr>
            </w:pPr>
            <w:r>
              <w:rPr>
                <w:rFonts w:ascii="Calibri" w:eastAsia="Calibri" w:hAnsi="Calibri" w:cs="Calibri"/>
                <w:color w:val="000000" w:themeColor="text1"/>
                <w:sz w:val="21"/>
                <w:szCs w:val="21"/>
              </w:rPr>
              <w:t>Strategic objectives 2022-2027 progress review.</w:t>
            </w:r>
          </w:p>
          <w:p w14:paraId="5613C413" w14:textId="6FD78BA0" w:rsidR="00DF5B9C" w:rsidRPr="00850F9D" w:rsidRDefault="00DF5B9C" w:rsidP="002A336C">
            <w:pPr>
              <w:pStyle w:val="ListParagraph"/>
              <w:numPr>
                <w:ilvl w:val="0"/>
                <w:numId w:val="19"/>
              </w:numPr>
              <w:spacing w:before="5"/>
              <w:ind w:right="-20"/>
              <w:rPr>
                <w:rFonts w:eastAsiaTheme="minorEastAsia"/>
                <w:w w:val="102"/>
                <w:sz w:val="21"/>
                <w:szCs w:val="21"/>
              </w:rPr>
            </w:pPr>
            <w:r w:rsidRPr="00850F9D">
              <w:rPr>
                <w:rFonts w:eastAsiaTheme="minorEastAsia"/>
                <w:w w:val="102"/>
                <w:sz w:val="21"/>
                <w:szCs w:val="21"/>
              </w:rPr>
              <w:t xml:space="preserve">Key Performance Indicator (KPI) tracker against </w:t>
            </w:r>
            <w:r w:rsidR="00AB7FF4">
              <w:rPr>
                <w:rFonts w:eastAsiaTheme="minorEastAsia"/>
                <w:w w:val="102"/>
                <w:sz w:val="21"/>
                <w:szCs w:val="21"/>
              </w:rPr>
              <w:t>s</w:t>
            </w:r>
            <w:r w:rsidRPr="00850F9D">
              <w:rPr>
                <w:rFonts w:eastAsiaTheme="minorEastAsia"/>
                <w:w w:val="102"/>
                <w:sz w:val="21"/>
                <w:szCs w:val="21"/>
              </w:rPr>
              <w:t xml:space="preserve">trategic </w:t>
            </w:r>
            <w:r w:rsidR="00AB7FF4">
              <w:rPr>
                <w:rFonts w:eastAsiaTheme="minorEastAsia"/>
                <w:w w:val="102"/>
                <w:sz w:val="21"/>
                <w:szCs w:val="21"/>
              </w:rPr>
              <w:t>objectives</w:t>
            </w:r>
            <w:r w:rsidRPr="00850F9D">
              <w:rPr>
                <w:rFonts w:eastAsiaTheme="minorEastAsia"/>
                <w:w w:val="102"/>
                <w:sz w:val="21"/>
                <w:szCs w:val="21"/>
              </w:rPr>
              <w:t xml:space="preserve"> 2022-27.</w:t>
            </w:r>
          </w:p>
          <w:p w14:paraId="20934318" w14:textId="3EB58DF5" w:rsidR="006925C9" w:rsidRPr="006925C9" w:rsidRDefault="006925C9" w:rsidP="00DF5B9C">
            <w:pPr>
              <w:pStyle w:val="ListParagraph"/>
              <w:spacing w:after="0"/>
              <w:rPr>
                <w:rFonts w:ascii="Calibri" w:eastAsia="Calibri" w:hAnsi="Calibri" w:cs="Calibri"/>
                <w:color w:val="000000" w:themeColor="text1"/>
                <w:sz w:val="21"/>
                <w:szCs w:val="21"/>
              </w:rPr>
            </w:pPr>
          </w:p>
        </w:tc>
        <w:tc>
          <w:tcPr>
            <w:tcW w:w="1559" w:type="dxa"/>
          </w:tcPr>
          <w:p w14:paraId="256E951D" w14:textId="3E6A50FB" w:rsidR="4C76D088" w:rsidRDefault="0031042A" w:rsidP="4C76D088">
            <w:pPr>
              <w:rPr>
                <w:rFonts w:eastAsiaTheme="minorEastAsia"/>
                <w:sz w:val="21"/>
                <w:szCs w:val="21"/>
              </w:rPr>
            </w:pPr>
            <w:r>
              <w:rPr>
                <w:rFonts w:eastAsiaTheme="minorEastAsia"/>
                <w:sz w:val="21"/>
                <w:szCs w:val="21"/>
              </w:rPr>
              <w:t>Chair/Interim Principal</w:t>
            </w:r>
          </w:p>
        </w:tc>
        <w:tc>
          <w:tcPr>
            <w:tcW w:w="1275" w:type="dxa"/>
          </w:tcPr>
          <w:p w14:paraId="7B032A69" w14:textId="60745FA6" w:rsidR="4C76D088" w:rsidRDefault="00943BDA" w:rsidP="4C76D088">
            <w:pPr>
              <w:rPr>
                <w:rFonts w:eastAsiaTheme="minorEastAsia"/>
                <w:sz w:val="21"/>
                <w:szCs w:val="21"/>
              </w:rPr>
            </w:pPr>
            <w:r>
              <w:rPr>
                <w:rFonts w:eastAsiaTheme="minorEastAsia"/>
                <w:sz w:val="21"/>
                <w:szCs w:val="21"/>
              </w:rPr>
              <w:t>All</w:t>
            </w:r>
          </w:p>
        </w:tc>
      </w:tr>
      <w:tr w:rsidR="008164F1" w14:paraId="33FC88B7" w14:textId="77777777" w:rsidTr="4C76D088">
        <w:tc>
          <w:tcPr>
            <w:tcW w:w="851" w:type="dxa"/>
          </w:tcPr>
          <w:p w14:paraId="40AC15EE" w14:textId="00248433" w:rsidR="008164F1" w:rsidRDefault="00943BDA" w:rsidP="5B4BD02F">
            <w:pPr>
              <w:rPr>
                <w:rFonts w:eastAsiaTheme="minorEastAsia"/>
                <w:sz w:val="21"/>
                <w:szCs w:val="21"/>
              </w:rPr>
            </w:pPr>
            <w:r>
              <w:rPr>
                <w:rFonts w:eastAsiaTheme="minorEastAsia"/>
                <w:sz w:val="21"/>
                <w:szCs w:val="21"/>
              </w:rPr>
              <w:t>5</w:t>
            </w:r>
            <w:r w:rsidR="006651C2">
              <w:rPr>
                <w:rFonts w:eastAsiaTheme="minorEastAsia"/>
                <w:sz w:val="21"/>
                <w:szCs w:val="21"/>
              </w:rPr>
              <w:t>.</w:t>
            </w:r>
            <w:r w:rsidR="00836BD9" w:rsidRPr="01656E63">
              <w:rPr>
                <w:rFonts w:eastAsiaTheme="minorEastAsia"/>
                <w:sz w:val="21"/>
                <w:szCs w:val="21"/>
              </w:rPr>
              <w:t xml:space="preserve"> </w:t>
            </w:r>
          </w:p>
        </w:tc>
        <w:tc>
          <w:tcPr>
            <w:tcW w:w="851" w:type="dxa"/>
          </w:tcPr>
          <w:p w14:paraId="05628F02" w14:textId="352B4A55" w:rsidR="008164F1" w:rsidRDefault="00836BD9" w:rsidP="5B4BD02F">
            <w:pPr>
              <w:rPr>
                <w:rFonts w:eastAsiaTheme="minorEastAsia"/>
                <w:sz w:val="21"/>
                <w:szCs w:val="21"/>
              </w:rPr>
            </w:pPr>
            <w:r w:rsidRPr="5B4BD02F">
              <w:rPr>
                <w:rFonts w:eastAsiaTheme="minorEastAsia"/>
                <w:sz w:val="21"/>
                <w:szCs w:val="21"/>
              </w:rPr>
              <w:t>N</w:t>
            </w:r>
            <w:r w:rsidR="003843F7">
              <w:rPr>
                <w:rFonts w:eastAsiaTheme="minorEastAsia"/>
                <w:sz w:val="21"/>
                <w:szCs w:val="21"/>
              </w:rPr>
              <w:t>/GG</w:t>
            </w:r>
          </w:p>
        </w:tc>
        <w:tc>
          <w:tcPr>
            <w:tcW w:w="4956" w:type="dxa"/>
          </w:tcPr>
          <w:p w14:paraId="0672525E" w14:textId="73599903" w:rsidR="008164F1" w:rsidRDefault="00943BDA" w:rsidP="5B4BD02F">
            <w:pPr>
              <w:spacing w:before="5"/>
              <w:ind w:right="-20"/>
              <w:rPr>
                <w:rFonts w:eastAsiaTheme="minorEastAsia"/>
                <w:w w:val="102"/>
                <w:sz w:val="21"/>
                <w:szCs w:val="21"/>
              </w:rPr>
            </w:pPr>
            <w:r>
              <w:rPr>
                <w:rFonts w:eastAsiaTheme="minorEastAsia"/>
                <w:b/>
                <w:bCs/>
                <w:spacing w:val="2"/>
                <w:w w:val="102"/>
                <w:sz w:val="21"/>
                <w:szCs w:val="21"/>
                <w:u w:val="single" w:color="000000"/>
              </w:rPr>
              <w:t xml:space="preserve">Interim </w:t>
            </w:r>
            <w:r w:rsidR="008164F1" w:rsidRPr="5B4BD02F">
              <w:rPr>
                <w:rFonts w:eastAsiaTheme="minorEastAsia"/>
                <w:b/>
                <w:bCs/>
                <w:spacing w:val="2"/>
                <w:w w:val="102"/>
                <w:sz w:val="21"/>
                <w:szCs w:val="21"/>
                <w:u w:val="single" w:color="000000"/>
              </w:rPr>
              <w:t>P</w:t>
            </w:r>
            <w:r w:rsidR="008164F1" w:rsidRPr="5B4BD02F">
              <w:rPr>
                <w:rFonts w:eastAsiaTheme="minorEastAsia"/>
                <w:b/>
                <w:bCs/>
                <w:spacing w:val="1"/>
                <w:w w:val="102"/>
                <w:sz w:val="21"/>
                <w:szCs w:val="21"/>
                <w:u w:val="single" w:color="000000"/>
              </w:rPr>
              <w:t>r</w:t>
            </w:r>
            <w:r w:rsidR="008164F1" w:rsidRPr="5B4BD02F">
              <w:rPr>
                <w:rFonts w:eastAsiaTheme="minorEastAsia"/>
                <w:b/>
                <w:bCs/>
                <w:spacing w:val="1"/>
                <w:w w:val="103"/>
                <w:sz w:val="21"/>
                <w:szCs w:val="21"/>
                <w:u w:val="single" w:color="000000"/>
              </w:rPr>
              <w:t>i</w:t>
            </w:r>
            <w:r w:rsidR="008164F1" w:rsidRPr="5B4BD02F">
              <w:rPr>
                <w:rFonts w:eastAsiaTheme="minorEastAsia"/>
                <w:b/>
                <w:bCs/>
                <w:spacing w:val="2"/>
                <w:w w:val="102"/>
                <w:sz w:val="21"/>
                <w:szCs w:val="21"/>
                <w:u w:val="single" w:color="000000"/>
              </w:rPr>
              <w:t>nc</w:t>
            </w:r>
            <w:r w:rsidR="008164F1" w:rsidRPr="5B4BD02F">
              <w:rPr>
                <w:rFonts w:eastAsiaTheme="minorEastAsia"/>
                <w:b/>
                <w:bCs/>
                <w:spacing w:val="1"/>
                <w:w w:val="103"/>
                <w:sz w:val="21"/>
                <w:szCs w:val="21"/>
                <w:u w:val="single" w:color="000000"/>
              </w:rPr>
              <w:t>i</w:t>
            </w:r>
            <w:r w:rsidR="008164F1" w:rsidRPr="5B4BD02F">
              <w:rPr>
                <w:rFonts w:eastAsiaTheme="minorEastAsia"/>
                <w:b/>
                <w:bCs/>
                <w:spacing w:val="2"/>
                <w:w w:val="102"/>
                <w:sz w:val="21"/>
                <w:szCs w:val="21"/>
                <w:u w:val="single" w:color="000000"/>
              </w:rPr>
              <w:t>pa</w:t>
            </w:r>
            <w:r w:rsidR="008164F1" w:rsidRPr="5B4BD02F">
              <w:rPr>
                <w:rFonts w:eastAsiaTheme="minorEastAsia"/>
                <w:b/>
                <w:bCs/>
                <w:spacing w:val="1"/>
                <w:w w:val="102"/>
                <w:sz w:val="21"/>
                <w:szCs w:val="21"/>
                <w:u w:val="single" w:color="000000"/>
              </w:rPr>
              <w:t>l’</w:t>
            </w:r>
            <w:r w:rsidR="008164F1" w:rsidRPr="5B4BD02F">
              <w:rPr>
                <w:rFonts w:eastAsiaTheme="minorEastAsia"/>
                <w:b/>
                <w:bCs/>
                <w:spacing w:val="2"/>
                <w:w w:val="102"/>
                <w:sz w:val="21"/>
                <w:szCs w:val="21"/>
                <w:u w:val="single" w:color="000000"/>
              </w:rPr>
              <w:t>s</w:t>
            </w:r>
            <w:r w:rsidR="008164F1" w:rsidRPr="5B4BD02F">
              <w:rPr>
                <w:rFonts w:eastAsiaTheme="minorEastAsia"/>
                <w:b/>
                <w:bCs/>
                <w:spacing w:val="1"/>
                <w:w w:val="102"/>
                <w:sz w:val="21"/>
                <w:szCs w:val="21"/>
                <w:u w:val="single" w:color="000000"/>
              </w:rPr>
              <w:t xml:space="preserve"> </w:t>
            </w:r>
            <w:r w:rsidR="008164F1" w:rsidRPr="5B4BD02F">
              <w:rPr>
                <w:rFonts w:eastAsiaTheme="minorEastAsia"/>
                <w:b/>
                <w:bCs/>
                <w:spacing w:val="2"/>
                <w:w w:val="102"/>
                <w:sz w:val="21"/>
                <w:szCs w:val="21"/>
                <w:u w:val="single" w:color="000000"/>
              </w:rPr>
              <w:t>Repo</w:t>
            </w:r>
            <w:r w:rsidR="008164F1" w:rsidRPr="5B4BD02F">
              <w:rPr>
                <w:rFonts w:eastAsiaTheme="minorEastAsia"/>
                <w:b/>
                <w:bCs/>
                <w:spacing w:val="1"/>
                <w:w w:val="102"/>
                <w:sz w:val="21"/>
                <w:szCs w:val="21"/>
                <w:u w:val="single" w:color="000000"/>
              </w:rPr>
              <w:t>rt</w:t>
            </w:r>
            <w:r w:rsidR="008164F1" w:rsidRPr="5B4BD02F">
              <w:rPr>
                <w:rFonts w:eastAsiaTheme="minorEastAsia"/>
                <w:w w:val="102"/>
                <w:sz w:val="21"/>
                <w:szCs w:val="21"/>
                <w:u w:val="single"/>
              </w:rPr>
              <w:t xml:space="preserve"> </w:t>
            </w:r>
            <w:r w:rsidR="00757BCA" w:rsidRPr="5B4BD02F">
              <w:rPr>
                <w:rFonts w:eastAsiaTheme="minorEastAsia"/>
                <w:b/>
                <w:bCs/>
                <w:w w:val="102"/>
                <w:sz w:val="21"/>
                <w:szCs w:val="21"/>
                <w:u w:val="single"/>
              </w:rPr>
              <w:t>(Confidential)</w:t>
            </w:r>
            <w:r w:rsidR="00757BCA" w:rsidRPr="5B4BD02F">
              <w:rPr>
                <w:rFonts w:eastAsiaTheme="minorEastAsia"/>
                <w:w w:val="102"/>
                <w:sz w:val="21"/>
                <w:szCs w:val="21"/>
                <w:u w:val="single"/>
              </w:rPr>
              <w:t xml:space="preserve"> </w:t>
            </w:r>
            <w:r w:rsidR="008164F1" w:rsidRPr="5B4BD02F">
              <w:rPr>
                <w:rFonts w:eastAsiaTheme="minorEastAsia"/>
                <w:w w:val="102"/>
                <w:sz w:val="21"/>
                <w:szCs w:val="21"/>
              </w:rPr>
              <w:t>including:</w:t>
            </w:r>
          </w:p>
          <w:p w14:paraId="29EB5957" w14:textId="77777777" w:rsidR="00943BDA" w:rsidRDefault="00943BDA" w:rsidP="00943BDA">
            <w:pPr>
              <w:spacing w:before="5"/>
              <w:ind w:right="-20"/>
              <w:rPr>
                <w:rFonts w:eastAsiaTheme="minorEastAsia"/>
                <w:w w:val="102"/>
                <w:sz w:val="21"/>
                <w:szCs w:val="21"/>
              </w:rPr>
            </w:pPr>
          </w:p>
          <w:p w14:paraId="5FC17F92" w14:textId="1B936C29" w:rsidR="008164F1" w:rsidRPr="00943BDA" w:rsidRDefault="00943BDA" w:rsidP="00943BDA">
            <w:pPr>
              <w:spacing w:before="5"/>
              <w:ind w:right="-20"/>
              <w:rPr>
                <w:rFonts w:eastAsiaTheme="minorEastAsia"/>
                <w:w w:val="102"/>
                <w:sz w:val="21"/>
                <w:szCs w:val="21"/>
              </w:rPr>
            </w:pPr>
            <w:r>
              <w:rPr>
                <w:rFonts w:eastAsiaTheme="minorEastAsia"/>
                <w:w w:val="102"/>
                <w:sz w:val="21"/>
                <w:szCs w:val="21"/>
              </w:rPr>
              <w:t xml:space="preserve">To receive, discuss and note the Interim </w:t>
            </w:r>
            <w:r w:rsidR="008164F1" w:rsidRPr="00943BDA">
              <w:rPr>
                <w:rFonts w:eastAsiaTheme="minorEastAsia"/>
                <w:w w:val="102"/>
                <w:sz w:val="21"/>
                <w:szCs w:val="21"/>
              </w:rPr>
              <w:t xml:space="preserve">Principal’s report </w:t>
            </w:r>
            <w:r w:rsidR="3F3397F7" w:rsidRPr="00943BDA">
              <w:rPr>
                <w:rFonts w:eastAsiaTheme="minorEastAsia"/>
                <w:w w:val="102"/>
                <w:sz w:val="21"/>
                <w:szCs w:val="21"/>
              </w:rPr>
              <w:t>June</w:t>
            </w:r>
            <w:r w:rsidR="244D8946" w:rsidRPr="00943BDA">
              <w:rPr>
                <w:rFonts w:eastAsiaTheme="minorEastAsia"/>
                <w:w w:val="102"/>
                <w:sz w:val="21"/>
                <w:szCs w:val="21"/>
              </w:rPr>
              <w:t xml:space="preserve"> </w:t>
            </w:r>
            <w:r w:rsidR="00023DFF" w:rsidRPr="00943BDA">
              <w:rPr>
                <w:rFonts w:eastAsiaTheme="minorEastAsia"/>
                <w:w w:val="102"/>
                <w:sz w:val="21"/>
                <w:szCs w:val="21"/>
              </w:rPr>
              <w:t>202</w:t>
            </w:r>
            <w:r>
              <w:rPr>
                <w:rFonts w:eastAsiaTheme="minorEastAsia"/>
                <w:w w:val="102"/>
                <w:sz w:val="21"/>
                <w:szCs w:val="21"/>
              </w:rPr>
              <w:t>3</w:t>
            </w:r>
          </w:p>
          <w:p w14:paraId="41C8F396" w14:textId="22E5751E" w:rsidR="008164F1" w:rsidRDefault="008164F1" w:rsidP="00943BDA">
            <w:pPr>
              <w:pStyle w:val="ListParagraph"/>
              <w:spacing w:before="5"/>
              <w:ind w:right="-20"/>
              <w:rPr>
                <w:rFonts w:eastAsiaTheme="minorEastAsia"/>
                <w:sz w:val="21"/>
                <w:szCs w:val="21"/>
              </w:rPr>
            </w:pPr>
          </w:p>
        </w:tc>
        <w:tc>
          <w:tcPr>
            <w:tcW w:w="1559" w:type="dxa"/>
          </w:tcPr>
          <w:p w14:paraId="65861C6E" w14:textId="64A96EB6" w:rsidR="008164F1" w:rsidRDefault="00943BDA" w:rsidP="5B4BD02F">
            <w:pPr>
              <w:rPr>
                <w:rFonts w:eastAsiaTheme="minorEastAsia"/>
                <w:sz w:val="21"/>
                <w:szCs w:val="21"/>
              </w:rPr>
            </w:pPr>
            <w:r>
              <w:rPr>
                <w:rFonts w:eastAsiaTheme="minorEastAsia"/>
                <w:sz w:val="21"/>
                <w:szCs w:val="21"/>
              </w:rPr>
              <w:t xml:space="preserve">Interim </w:t>
            </w:r>
            <w:r w:rsidR="006B4C08" w:rsidRPr="5B4BD02F">
              <w:rPr>
                <w:rFonts w:eastAsiaTheme="minorEastAsia"/>
                <w:sz w:val="21"/>
                <w:szCs w:val="21"/>
              </w:rPr>
              <w:t>Principal</w:t>
            </w:r>
          </w:p>
        </w:tc>
        <w:tc>
          <w:tcPr>
            <w:tcW w:w="1275" w:type="dxa"/>
          </w:tcPr>
          <w:p w14:paraId="0B304155" w14:textId="43001307" w:rsidR="008164F1" w:rsidRDefault="00943BDA" w:rsidP="5B4BD02F">
            <w:pPr>
              <w:rPr>
                <w:rFonts w:eastAsiaTheme="minorEastAsia"/>
                <w:sz w:val="21"/>
                <w:szCs w:val="21"/>
              </w:rPr>
            </w:pPr>
            <w:r>
              <w:rPr>
                <w:rFonts w:eastAsiaTheme="minorEastAsia"/>
                <w:sz w:val="21"/>
                <w:szCs w:val="21"/>
              </w:rPr>
              <w:t>All</w:t>
            </w:r>
          </w:p>
        </w:tc>
      </w:tr>
      <w:tr w:rsidR="00DF5B9C" w14:paraId="1F4B5603" w14:textId="77777777" w:rsidTr="4C76D088">
        <w:tc>
          <w:tcPr>
            <w:tcW w:w="851" w:type="dxa"/>
          </w:tcPr>
          <w:p w14:paraId="1F9D14CA" w14:textId="2045968A" w:rsidR="00DF5B9C" w:rsidRPr="01656E63" w:rsidRDefault="00943BDA" w:rsidP="5B4BD02F">
            <w:pPr>
              <w:rPr>
                <w:rFonts w:eastAsiaTheme="minorEastAsia"/>
                <w:sz w:val="21"/>
                <w:szCs w:val="21"/>
              </w:rPr>
            </w:pPr>
            <w:r>
              <w:rPr>
                <w:rFonts w:eastAsiaTheme="minorEastAsia"/>
                <w:sz w:val="21"/>
                <w:szCs w:val="21"/>
              </w:rPr>
              <w:t>6</w:t>
            </w:r>
            <w:r w:rsidR="00A65196">
              <w:rPr>
                <w:rFonts w:eastAsiaTheme="minorEastAsia"/>
                <w:sz w:val="21"/>
                <w:szCs w:val="21"/>
              </w:rPr>
              <w:t>.</w:t>
            </w:r>
          </w:p>
        </w:tc>
        <w:tc>
          <w:tcPr>
            <w:tcW w:w="851" w:type="dxa"/>
          </w:tcPr>
          <w:p w14:paraId="68334313" w14:textId="18D511F2" w:rsidR="00DF5B9C" w:rsidRPr="5B4BD02F" w:rsidRDefault="003843F7" w:rsidP="5B4BD02F">
            <w:pPr>
              <w:rPr>
                <w:rFonts w:eastAsiaTheme="minorEastAsia"/>
                <w:sz w:val="21"/>
                <w:szCs w:val="21"/>
              </w:rPr>
            </w:pPr>
            <w:r>
              <w:rPr>
                <w:rFonts w:eastAsiaTheme="minorEastAsia"/>
                <w:sz w:val="21"/>
                <w:szCs w:val="21"/>
              </w:rPr>
              <w:t>N/GG</w:t>
            </w:r>
          </w:p>
        </w:tc>
        <w:tc>
          <w:tcPr>
            <w:tcW w:w="4956" w:type="dxa"/>
          </w:tcPr>
          <w:p w14:paraId="0C018544" w14:textId="5D10AC1E" w:rsidR="00DF5B9C" w:rsidRPr="00943BDA" w:rsidRDefault="00DF5B9C" w:rsidP="5B4BD02F">
            <w:pPr>
              <w:spacing w:before="5"/>
              <w:ind w:right="-20"/>
              <w:rPr>
                <w:rFonts w:eastAsia="Arial" w:cstheme="minorHAnsi"/>
                <w:b/>
                <w:color w:val="000000" w:themeColor="text1"/>
                <w:u w:val="single"/>
              </w:rPr>
            </w:pPr>
            <w:r w:rsidRPr="00943BDA">
              <w:rPr>
                <w:rFonts w:eastAsia="Arial" w:cstheme="minorHAnsi"/>
                <w:b/>
                <w:color w:val="000000" w:themeColor="text1"/>
                <w:u w:val="single"/>
              </w:rPr>
              <w:t>Additional 40 hours report</w:t>
            </w:r>
            <w:r w:rsidR="003F03F7">
              <w:rPr>
                <w:rFonts w:eastAsia="Arial" w:cstheme="minorHAnsi"/>
                <w:b/>
                <w:color w:val="000000" w:themeColor="text1"/>
                <w:u w:val="single"/>
              </w:rPr>
              <w:t xml:space="preserve"> (confidential)</w:t>
            </w:r>
          </w:p>
          <w:p w14:paraId="49BF34BF" w14:textId="04E49AAF" w:rsidR="00C5498C" w:rsidRPr="00943BDA" w:rsidRDefault="00943BDA" w:rsidP="5B4BD02F">
            <w:pPr>
              <w:spacing w:before="5"/>
              <w:ind w:right="-20"/>
              <w:rPr>
                <w:rFonts w:eastAsiaTheme="minorEastAsia" w:cstheme="minorHAnsi"/>
                <w:bCs/>
                <w:spacing w:val="2"/>
                <w:w w:val="102"/>
                <w:sz w:val="21"/>
                <w:szCs w:val="21"/>
              </w:rPr>
            </w:pPr>
            <w:r w:rsidRPr="00943BDA">
              <w:rPr>
                <w:rFonts w:eastAsiaTheme="minorEastAsia" w:cstheme="minorHAnsi"/>
                <w:bCs/>
                <w:spacing w:val="2"/>
                <w:w w:val="102"/>
                <w:sz w:val="21"/>
                <w:szCs w:val="21"/>
              </w:rPr>
              <w:t>To receive</w:t>
            </w:r>
            <w:r>
              <w:rPr>
                <w:rFonts w:eastAsiaTheme="minorEastAsia" w:cstheme="minorHAnsi"/>
                <w:bCs/>
                <w:spacing w:val="2"/>
                <w:w w:val="102"/>
                <w:sz w:val="21"/>
                <w:szCs w:val="21"/>
              </w:rPr>
              <w:t>,</w:t>
            </w:r>
            <w:r w:rsidRPr="00943BDA">
              <w:rPr>
                <w:rFonts w:eastAsiaTheme="minorEastAsia" w:cstheme="minorHAnsi"/>
                <w:bCs/>
                <w:spacing w:val="2"/>
                <w:w w:val="102"/>
                <w:sz w:val="21"/>
                <w:szCs w:val="21"/>
              </w:rPr>
              <w:t xml:space="preserve"> </w:t>
            </w:r>
            <w:r>
              <w:rPr>
                <w:rFonts w:eastAsiaTheme="minorEastAsia" w:cstheme="minorHAnsi"/>
                <w:bCs/>
                <w:spacing w:val="2"/>
                <w:w w:val="102"/>
                <w:sz w:val="21"/>
                <w:szCs w:val="21"/>
              </w:rPr>
              <w:t xml:space="preserve">discuss </w:t>
            </w:r>
            <w:r w:rsidRPr="00943BDA">
              <w:rPr>
                <w:rFonts w:eastAsiaTheme="minorEastAsia" w:cstheme="minorHAnsi"/>
                <w:bCs/>
                <w:spacing w:val="2"/>
                <w:w w:val="102"/>
                <w:sz w:val="21"/>
                <w:szCs w:val="21"/>
              </w:rPr>
              <w:t xml:space="preserve">and note the </w:t>
            </w:r>
            <w:r w:rsidR="00C5498C" w:rsidRPr="00943BDA">
              <w:rPr>
                <w:rFonts w:eastAsiaTheme="minorEastAsia" w:cstheme="minorHAnsi"/>
                <w:bCs/>
                <w:spacing w:val="2"/>
                <w:w w:val="102"/>
                <w:sz w:val="21"/>
                <w:szCs w:val="21"/>
              </w:rPr>
              <w:t xml:space="preserve">Post </w:t>
            </w:r>
            <w:proofErr w:type="spellStart"/>
            <w:r w:rsidR="00C5498C" w:rsidRPr="00943BDA">
              <w:rPr>
                <w:rFonts w:eastAsiaTheme="minorEastAsia" w:cstheme="minorHAnsi"/>
                <w:bCs/>
                <w:spacing w:val="2"/>
                <w:w w:val="102"/>
                <w:sz w:val="21"/>
                <w:szCs w:val="21"/>
              </w:rPr>
              <w:t>Covid</w:t>
            </w:r>
            <w:proofErr w:type="spellEnd"/>
            <w:r w:rsidR="00C5498C" w:rsidRPr="00943BDA">
              <w:rPr>
                <w:rFonts w:eastAsiaTheme="minorEastAsia" w:cstheme="minorHAnsi"/>
                <w:bCs/>
                <w:spacing w:val="2"/>
                <w:w w:val="102"/>
                <w:sz w:val="21"/>
                <w:szCs w:val="21"/>
              </w:rPr>
              <w:t xml:space="preserve"> long term education recovery plan</w:t>
            </w:r>
            <w:r w:rsidRPr="00943BDA">
              <w:rPr>
                <w:rFonts w:eastAsiaTheme="minorEastAsia" w:cstheme="minorHAnsi"/>
                <w:bCs/>
                <w:spacing w:val="2"/>
                <w:w w:val="102"/>
                <w:sz w:val="21"/>
                <w:szCs w:val="21"/>
              </w:rPr>
              <w:t xml:space="preserve"> report (</w:t>
            </w:r>
            <w:r w:rsidR="00C5498C" w:rsidRPr="00943BDA">
              <w:rPr>
                <w:rFonts w:eastAsiaTheme="minorEastAsia" w:cstheme="minorHAnsi"/>
                <w:bCs/>
                <w:spacing w:val="2"/>
                <w:w w:val="102"/>
                <w:sz w:val="21"/>
                <w:szCs w:val="21"/>
              </w:rPr>
              <w:t>to fund 40 additional learning hours for Band 5 and T Level students</w:t>
            </w:r>
            <w:r w:rsidRPr="00943BDA">
              <w:rPr>
                <w:rFonts w:eastAsiaTheme="minorEastAsia" w:cstheme="minorHAnsi"/>
                <w:bCs/>
                <w:spacing w:val="2"/>
                <w:w w:val="102"/>
                <w:sz w:val="21"/>
                <w:szCs w:val="21"/>
              </w:rPr>
              <w:t>)</w:t>
            </w:r>
            <w:r w:rsidR="00C5498C" w:rsidRPr="00943BDA">
              <w:rPr>
                <w:rFonts w:eastAsiaTheme="minorEastAsia" w:cstheme="minorHAnsi"/>
                <w:bCs/>
                <w:spacing w:val="2"/>
                <w:w w:val="102"/>
                <w:sz w:val="21"/>
                <w:szCs w:val="21"/>
              </w:rPr>
              <w:t>.</w:t>
            </w:r>
          </w:p>
          <w:p w14:paraId="11A12ADD" w14:textId="52766578" w:rsidR="003843F7" w:rsidRPr="00C5498C" w:rsidRDefault="003843F7" w:rsidP="5B4BD02F">
            <w:pPr>
              <w:spacing w:before="5"/>
              <w:ind w:right="-20"/>
              <w:rPr>
                <w:rFonts w:eastAsiaTheme="minorEastAsia" w:cstheme="minorHAnsi"/>
                <w:bCs/>
                <w:spacing w:val="2"/>
                <w:w w:val="102"/>
                <w:sz w:val="21"/>
                <w:szCs w:val="21"/>
              </w:rPr>
            </w:pPr>
          </w:p>
        </w:tc>
        <w:tc>
          <w:tcPr>
            <w:tcW w:w="1559" w:type="dxa"/>
          </w:tcPr>
          <w:p w14:paraId="6EF61688" w14:textId="0718207C" w:rsidR="00DF5B9C" w:rsidRPr="5B4BD02F" w:rsidRDefault="00C5498C" w:rsidP="5B4BD02F">
            <w:pPr>
              <w:rPr>
                <w:rFonts w:eastAsiaTheme="minorEastAsia"/>
                <w:sz w:val="21"/>
                <w:szCs w:val="21"/>
              </w:rPr>
            </w:pPr>
            <w:r w:rsidRPr="00943BDA">
              <w:rPr>
                <w:rFonts w:eastAsiaTheme="minorEastAsia"/>
                <w:sz w:val="21"/>
                <w:szCs w:val="21"/>
              </w:rPr>
              <w:t>VP Curriculum and Quality</w:t>
            </w:r>
          </w:p>
        </w:tc>
        <w:tc>
          <w:tcPr>
            <w:tcW w:w="1275" w:type="dxa"/>
          </w:tcPr>
          <w:p w14:paraId="71CB4CB9" w14:textId="32B5A49E" w:rsidR="00DF5B9C" w:rsidRPr="5B4BD02F" w:rsidRDefault="00943BDA" w:rsidP="5B4BD02F">
            <w:pPr>
              <w:rPr>
                <w:rFonts w:eastAsiaTheme="minorEastAsia"/>
                <w:sz w:val="21"/>
                <w:szCs w:val="21"/>
              </w:rPr>
            </w:pPr>
            <w:r>
              <w:rPr>
                <w:rFonts w:eastAsiaTheme="minorEastAsia"/>
                <w:sz w:val="21"/>
                <w:szCs w:val="21"/>
              </w:rPr>
              <w:t>All</w:t>
            </w:r>
          </w:p>
        </w:tc>
      </w:tr>
      <w:tr w:rsidR="2D34B14E" w14:paraId="27FF3720" w14:textId="77777777" w:rsidTr="4C76D088">
        <w:tc>
          <w:tcPr>
            <w:tcW w:w="851" w:type="dxa"/>
          </w:tcPr>
          <w:p w14:paraId="1A4DD830" w14:textId="79DE4128" w:rsidR="2D34B14E" w:rsidRDefault="00943BDA" w:rsidP="2D34B14E">
            <w:pPr>
              <w:rPr>
                <w:rFonts w:eastAsiaTheme="minorEastAsia"/>
                <w:sz w:val="21"/>
                <w:szCs w:val="21"/>
              </w:rPr>
            </w:pPr>
            <w:r>
              <w:rPr>
                <w:rFonts w:eastAsiaTheme="minorEastAsia"/>
                <w:sz w:val="21"/>
                <w:szCs w:val="21"/>
              </w:rPr>
              <w:t>7</w:t>
            </w:r>
            <w:r w:rsidR="00B04078">
              <w:rPr>
                <w:rFonts w:eastAsiaTheme="minorEastAsia"/>
                <w:sz w:val="21"/>
                <w:szCs w:val="21"/>
              </w:rPr>
              <w:t>.</w:t>
            </w:r>
          </w:p>
        </w:tc>
        <w:tc>
          <w:tcPr>
            <w:tcW w:w="851" w:type="dxa"/>
          </w:tcPr>
          <w:p w14:paraId="1DA91AAC" w14:textId="26332AE0" w:rsidR="2D34B14E" w:rsidRDefault="2D34B14E" w:rsidP="2D34B14E">
            <w:pPr>
              <w:rPr>
                <w:rFonts w:eastAsiaTheme="minorEastAsia"/>
                <w:sz w:val="21"/>
                <w:szCs w:val="21"/>
              </w:rPr>
            </w:pPr>
            <w:r w:rsidRPr="2D34B14E">
              <w:rPr>
                <w:rFonts w:eastAsiaTheme="minorEastAsia"/>
                <w:sz w:val="21"/>
                <w:szCs w:val="21"/>
              </w:rPr>
              <w:t>N</w:t>
            </w:r>
            <w:r w:rsidR="00943BDA">
              <w:rPr>
                <w:rFonts w:eastAsiaTheme="minorEastAsia"/>
                <w:sz w:val="21"/>
                <w:szCs w:val="21"/>
              </w:rPr>
              <w:t>/GG</w:t>
            </w:r>
          </w:p>
        </w:tc>
        <w:tc>
          <w:tcPr>
            <w:tcW w:w="4956" w:type="dxa"/>
          </w:tcPr>
          <w:p w14:paraId="548436E8" w14:textId="7FA812DB" w:rsidR="2D34B14E" w:rsidRDefault="2D34B14E" w:rsidP="2D34B14E">
            <w:pPr>
              <w:rPr>
                <w:rFonts w:eastAsiaTheme="minorEastAsia"/>
                <w:b/>
                <w:bCs/>
                <w:sz w:val="21"/>
                <w:szCs w:val="21"/>
                <w:u w:val="single"/>
              </w:rPr>
            </w:pPr>
            <w:r w:rsidRPr="5EF7018F">
              <w:rPr>
                <w:rFonts w:eastAsiaTheme="minorEastAsia"/>
                <w:b/>
                <w:bCs/>
                <w:sz w:val="21"/>
                <w:szCs w:val="21"/>
                <w:u w:val="single"/>
              </w:rPr>
              <w:t xml:space="preserve">Quality of Teaching and Learning </w:t>
            </w:r>
            <w:r w:rsidR="00B04078">
              <w:rPr>
                <w:rFonts w:eastAsiaTheme="minorEastAsia"/>
                <w:b/>
                <w:bCs/>
                <w:sz w:val="21"/>
                <w:szCs w:val="21"/>
                <w:u w:val="single"/>
              </w:rPr>
              <w:t>Report</w:t>
            </w:r>
            <w:r w:rsidRPr="5EF7018F">
              <w:rPr>
                <w:rFonts w:eastAsiaTheme="minorEastAsia"/>
                <w:b/>
                <w:bCs/>
                <w:sz w:val="21"/>
                <w:szCs w:val="21"/>
                <w:u w:val="single"/>
              </w:rPr>
              <w:t xml:space="preserve">– </w:t>
            </w:r>
            <w:r w:rsidR="00B04078">
              <w:rPr>
                <w:rFonts w:eastAsiaTheme="minorEastAsia"/>
                <w:b/>
                <w:bCs/>
                <w:sz w:val="21"/>
                <w:szCs w:val="21"/>
                <w:u w:val="single"/>
              </w:rPr>
              <w:t xml:space="preserve">Courses for Concern </w:t>
            </w:r>
            <w:r w:rsidRPr="5EF7018F">
              <w:rPr>
                <w:rFonts w:eastAsiaTheme="minorEastAsia"/>
                <w:b/>
                <w:bCs/>
                <w:sz w:val="21"/>
                <w:szCs w:val="21"/>
                <w:u w:val="single"/>
              </w:rPr>
              <w:t>(confidential).</w:t>
            </w:r>
          </w:p>
          <w:p w14:paraId="097841D3" w14:textId="0F744095" w:rsidR="2D34B14E" w:rsidRDefault="2D34B14E" w:rsidP="2D34B14E">
            <w:pPr>
              <w:rPr>
                <w:rFonts w:eastAsiaTheme="minorEastAsia"/>
                <w:b/>
                <w:bCs/>
                <w:sz w:val="21"/>
                <w:szCs w:val="21"/>
                <w:u w:val="single"/>
              </w:rPr>
            </w:pPr>
            <w:r w:rsidRPr="2D34B14E">
              <w:rPr>
                <w:rFonts w:eastAsiaTheme="minorEastAsia"/>
                <w:sz w:val="21"/>
                <w:szCs w:val="21"/>
              </w:rPr>
              <w:t xml:space="preserve">To receive, discuss and note the Quality of Teaching and Learning Report – </w:t>
            </w:r>
            <w:r w:rsidR="00B04078">
              <w:rPr>
                <w:rFonts w:eastAsiaTheme="minorEastAsia"/>
                <w:sz w:val="21"/>
                <w:szCs w:val="21"/>
              </w:rPr>
              <w:t>Courses for Concern</w:t>
            </w:r>
            <w:r w:rsidRPr="2D34B14E">
              <w:rPr>
                <w:rFonts w:eastAsiaTheme="minorEastAsia"/>
                <w:sz w:val="21"/>
                <w:szCs w:val="21"/>
              </w:rPr>
              <w:t>.</w:t>
            </w:r>
          </w:p>
          <w:p w14:paraId="65B4A1CB" w14:textId="43A2DE2F" w:rsidR="2D34B14E" w:rsidRDefault="2D34B14E" w:rsidP="2D34B14E">
            <w:pPr>
              <w:rPr>
                <w:rFonts w:eastAsiaTheme="minorEastAsia"/>
                <w:b/>
                <w:bCs/>
                <w:sz w:val="21"/>
                <w:szCs w:val="21"/>
                <w:u w:val="single"/>
              </w:rPr>
            </w:pPr>
          </w:p>
        </w:tc>
        <w:tc>
          <w:tcPr>
            <w:tcW w:w="1559" w:type="dxa"/>
          </w:tcPr>
          <w:p w14:paraId="77706E00" w14:textId="043CB4F5" w:rsidR="2D34B14E" w:rsidRDefault="3C201AA5" w:rsidP="01656E63">
            <w:pPr>
              <w:rPr>
                <w:rFonts w:eastAsiaTheme="minorEastAsia"/>
                <w:sz w:val="21"/>
                <w:szCs w:val="21"/>
              </w:rPr>
            </w:pPr>
            <w:r w:rsidRPr="01656E63">
              <w:rPr>
                <w:rFonts w:eastAsiaTheme="minorEastAsia"/>
                <w:sz w:val="21"/>
                <w:szCs w:val="21"/>
              </w:rPr>
              <w:t xml:space="preserve">VP Curriculum and Quality </w:t>
            </w:r>
          </w:p>
        </w:tc>
        <w:tc>
          <w:tcPr>
            <w:tcW w:w="1275" w:type="dxa"/>
          </w:tcPr>
          <w:p w14:paraId="01FC0C14" w14:textId="054A24E6" w:rsidR="2D34B14E" w:rsidRDefault="01656E63" w:rsidP="2D34B14E">
            <w:pPr>
              <w:rPr>
                <w:rFonts w:eastAsiaTheme="minorEastAsia"/>
                <w:sz w:val="21"/>
                <w:szCs w:val="21"/>
              </w:rPr>
            </w:pPr>
            <w:r w:rsidRPr="01656E63">
              <w:rPr>
                <w:rFonts w:eastAsiaTheme="minorEastAsia"/>
                <w:sz w:val="21"/>
                <w:szCs w:val="21"/>
              </w:rPr>
              <w:t>BW</w:t>
            </w:r>
          </w:p>
        </w:tc>
      </w:tr>
      <w:tr w:rsidR="6C380318" w14:paraId="48C6EB4F" w14:textId="77777777" w:rsidTr="4C76D088">
        <w:tc>
          <w:tcPr>
            <w:tcW w:w="851" w:type="dxa"/>
          </w:tcPr>
          <w:p w14:paraId="4D0E10BD" w14:textId="6013DA36" w:rsidR="0AE37EBA" w:rsidRDefault="00943BDA" w:rsidP="6C380318">
            <w:pPr>
              <w:rPr>
                <w:rFonts w:eastAsiaTheme="minorEastAsia"/>
                <w:sz w:val="21"/>
                <w:szCs w:val="21"/>
              </w:rPr>
            </w:pPr>
            <w:r>
              <w:rPr>
                <w:rFonts w:eastAsiaTheme="minorEastAsia"/>
                <w:sz w:val="21"/>
                <w:szCs w:val="21"/>
              </w:rPr>
              <w:lastRenderedPageBreak/>
              <w:t>8.</w:t>
            </w:r>
          </w:p>
        </w:tc>
        <w:tc>
          <w:tcPr>
            <w:tcW w:w="851" w:type="dxa"/>
          </w:tcPr>
          <w:p w14:paraId="4413982B" w14:textId="2D080AB4" w:rsidR="19D7E70E" w:rsidRDefault="19D7E70E" w:rsidP="6C380318">
            <w:pPr>
              <w:rPr>
                <w:rFonts w:eastAsiaTheme="minorEastAsia"/>
                <w:sz w:val="21"/>
                <w:szCs w:val="21"/>
              </w:rPr>
            </w:pPr>
            <w:r w:rsidRPr="6C380318">
              <w:rPr>
                <w:rFonts w:eastAsiaTheme="minorEastAsia"/>
                <w:sz w:val="21"/>
                <w:szCs w:val="21"/>
              </w:rPr>
              <w:t>N</w:t>
            </w:r>
            <w:r w:rsidR="00943BDA">
              <w:rPr>
                <w:rFonts w:eastAsiaTheme="minorEastAsia"/>
                <w:sz w:val="21"/>
                <w:szCs w:val="21"/>
              </w:rPr>
              <w:t>/GG</w:t>
            </w:r>
          </w:p>
        </w:tc>
        <w:tc>
          <w:tcPr>
            <w:tcW w:w="4956" w:type="dxa"/>
          </w:tcPr>
          <w:p w14:paraId="54DAF024" w14:textId="5FD8CCA6" w:rsidR="7EA8BD2D" w:rsidRDefault="7EA8BD2D" w:rsidP="7E7BDBF0">
            <w:pPr>
              <w:rPr>
                <w:rFonts w:eastAsiaTheme="minorEastAsia"/>
                <w:b/>
                <w:bCs/>
                <w:sz w:val="21"/>
                <w:szCs w:val="21"/>
                <w:u w:val="single"/>
              </w:rPr>
            </w:pPr>
            <w:r w:rsidRPr="2D34B14E">
              <w:rPr>
                <w:rFonts w:eastAsiaTheme="minorEastAsia"/>
                <w:b/>
                <w:bCs/>
                <w:sz w:val="21"/>
                <w:szCs w:val="21"/>
                <w:u w:val="single"/>
              </w:rPr>
              <w:t>Student retention and attendance report</w:t>
            </w:r>
            <w:r w:rsidR="454BB4F6" w:rsidRPr="2D34B14E">
              <w:rPr>
                <w:rFonts w:eastAsiaTheme="minorEastAsia"/>
                <w:b/>
                <w:bCs/>
                <w:sz w:val="21"/>
                <w:szCs w:val="21"/>
                <w:u w:val="single"/>
              </w:rPr>
              <w:t xml:space="preserve"> 202</w:t>
            </w:r>
            <w:r w:rsidR="00C5498C">
              <w:rPr>
                <w:rFonts w:eastAsiaTheme="minorEastAsia"/>
                <w:b/>
                <w:bCs/>
                <w:sz w:val="21"/>
                <w:szCs w:val="21"/>
                <w:u w:val="single"/>
              </w:rPr>
              <w:t>2</w:t>
            </w:r>
            <w:r w:rsidR="454BB4F6" w:rsidRPr="2D34B14E">
              <w:rPr>
                <w:rFonts w:eastAsiaTheme="minorEastAsia"/>
                <w:b/>
                <w:bCs/>
                <w:sz w:val="21"/>
                <w:szCs w:val="21"/>
                <w:u w:val="single"/>
              </w:rPr>
              <w:t>-202</w:t>
            </w:r>
            <w:r w:rsidR="00C5498C">
              <w:rPr>
                <w:rFonts w:eastAsiaTheme="minorEastAsia"/>
                <w:b/>
                <w:bCs/>
                <w:sz w:val="21"/>
                <w:szCs w:val="21"/>
                <w:u w:val="single"/>
              </w:rPr>
              <w:t>3</w:t>
            </w:r>
          </w:p>
          <w:p w14:paraId="7153C2C6" w14:textId="03CD42EF" w:rsidR="7EA8BD2D" w:rsidRDefault="454BB4F6" w:rsidP="6C380318">
            <w:pPr>
              <w:rPr>
                <w:rFonts w:eastAsiaTheme="minorEastAsia"/>
                <w:b/>
                <w:bCs/>
                <w:sz w:val="21"/>
                <w:szCs w:val="21"/>
                <w:u w:val="single"/>
              </w:rPr>
            </w:pPr>
            <w:r w:rsidRPr="01656E63">
              <w:rPr>
                <w:rFonts w:eastAsiaTheme="minorEastAsia"/>
                <w:sz w:val="21"/>
                <w:szCs w:val="21"/>
              </w:rPr>
              <w:t>To receive</w:t>
            </w:r>
            <w:r w:rsidR="7158089D" w:rsidRPr="01656E63">
              <w:rPr>
                <w:rFonts w:eastAsiaTheme="minorEastAsia"/>
                <w:sz w:val="21"/>
                <w:szCs w:val="21"/>
              </w:rPr>
              <w:t xml:space="preserve">, discuss </w:t>
            </w:r>
            <w:r w:rsidRPr="01656E63">
              <w:rPr>
                <w:rFonts w:eastAsiaTheme="minorEastAsia"/>
                <w:sz w:val="21"/>
                <w:szCs w:val="21"/>
              </w:rPr>
              <w:t>and note the annual Student Retention and Attendance Report for 202</w:t>
            </w:r>
            <w:r w:rsidR="00C5498C">
              <w:rPr>
                <w:rFonts w:eastAsiaTheme="minorEastAsia"/>
                <w:sz w:val="21"/>
                <w:szCs w:val="21"/>
              </w:rPr>
              <w:t>2</w:t>
            </w:r>
            <w:r w:rsidRPr="01656E63">
              <w:rPr>
                <w:rFonts w:eastAsiaTheme="minorEastAsia"/>
                <w:sz w:val="21"/>
                <w:szCs w:val="21"/>
              </w:rPr>
              <w:t>-202</w:t>
            </w:r>
            <w:r w:rsidR="00C5498C">
              <w:rPr>
                <w:rFonts w:eastAsiaTheme="minorEastAsia"/>
                <w:sz w:val="21"/>
                <w:szCs w:val="21"/>
              </w:rPr>
              <w:t>3</w:t>
            </w:r>
            <w:r w:rsidR="2A978B51" w:rsidRPr="01656E63">
              <w:rPr>
                <w:rFonts w:eastAsiaTheme="minorEastAsia"/>
                <w:sz w:val="21"/>
                <w:szCs w:val="21"/>
              </w:rPr>
              <w:t>.</w:t>
            </w:r>
          </w:p>
        </w:tc>
        <w:tc>
          <w:tcPr>
            <w:tcW w:w="1559" w:type="dxa"/>
          </w:tcPr>
          <w:p w14:paraId="75BBAAA3" w14:textId="227FA2A7" w:rsidR="6C380318" w:rsidRDefault="0A07BC2D" w:rsidP="6C380318">
            <w:pPr>
              <w:rPr>
                <w:rFonts w:eastAsiaTheme="minorEastAsia"/>
                <w:sz w:val="21"/>
                <w:szCs w:val="21"/>
              </w:rPr>
            </w:pPr>
            <w:r w:rsidRPr="578D1152">
              <w:rPr>
                <w:rFonts w:eastAsiaTheme="minorEastAsia"/>
                <w:sz w:val="21"/>
                <w:szCs w:val="21"/>
              </w:rPr>
              <w:t>VP Student Experience and External Relations</w:t>
            </w:r>
          </w:p>
        </w:tc>
        <w:tc>
          <w:tcPr>
            <w:tcW w:w="1275" w:type="dxa"/>
          </w:tcPr>
          <w:p w14:paraId="02945CD1" w14:textId="651D3947" w:rsidR="6C380318" w:rsidRDefault="00943BDA" w:rsidP="6C380318">
            <w:pPr>
              <w:rPr>
                <w:rFonts w:eastAsiaTheme="minorEastAsia"/>
                <w:sz w:val="21"/>
                <w:szCs w:val="21"/>
              </w:rPr>
            </w:pPr>
            <w:r>
              <w:rPr>
                <w:rFonts w:eastAsiaTheme="minorEastAsia"/>
                <w:sz w:val="21"/>
                <w:szCs w:val="21"/>
              </w:rPr>
              <w:t>All</w:t>
            </w:r>
          </w:p>
        </w:tc>
      </w:tr>
      <w:tr w:rsidR="6C380318" w14:paraId="780A3FF7" w14:textId="77777777" w:rsidTr="4C76D088">
        <w:tc>
          <w:tcPr>
            <w:tcW w:w="851" w:type="dxa"/>
          </w:tcPr>
          <w:p w14:paraId="4DEAE5E8" w14:textId="4D0DA48B" w:rsidR="21EF005A" w:rsidRDefault="00943BDA" w:rsidP="6C380318">
            <w:pPr>
              <w:rPr>
                <w:rFonts w:eastAsiaTheme="minorEastAsia"/>
                <w:sz w:val="21"/>
                <w:szCs w:val="21"/>
              </w:rPr>
            </w:pPr>
            <w:r>
              <w:rPr>
                <w:rFonts w:eastAsiaTheme="minorEastAsia"/>
                <w:sz w:val="21"/>
                <w:szCs w:val="21"/>
              </w:rPr>
              <w:t>9.</w:t>
            </w:r>
          </w:p>
        </w:tc>
        <w:tc>
          <w:tcPr>
            <w:tcW w:w="851" w:type="dxa"/>
          </w:tcPr>
          <w:p w14:paraId="7FE77126" w14:textId="03B76E62" w:rsidR="610BB933" w:rsidRDefault="610BB933" w:rsidP="6C380318">
            <w:pPr>
              <w:rPr>
                <w:rFonts w:eastAsiaTheme="minorEastAsia"/>
                <w:sz w:val="21"/>
                <w:szCs w:val="21"/>
              </w:rPr>
            </w:pPr>
            <w:r w:rsidRPr="6C380318">
              <w:rPr>
                <w:rFonts w:eastAsiaTheme="minorEastAsia"/>
                <w:sz w:val="21"/>
                <w:szCs w:val="21"/>
              </w:rPr>
              <w:t>N</w:t>
            </w:r>
            <w:r w:rsidR="00943BDA">
              <w:rPr>
                <w:rFonts w:eastAsiaTheme="minorEastAsia"/>
                <w:sz w:val="21"/>
                <w:szCs w:val="21"/>
              </w:rPr>
              <w:t>/GG</w:t>
            </w:r>
          </w:p>
        </w:tc>
        <w:tc>
          <w:tcPr>
            <w:tcW w:w="4956" w:type="dxa"/>
          </w:tcPr>
          <w:p w14:paraId="28855561" w14:textId="38A41028" w:rsidR="7EA8BD2D" w:rsidRDefault="7EA8BD2D" w:rsidP="7E7BDBF0">
            <w:pPr>
              <w:rPr>
                <w:rFonts w:eastAsiaTheme="minorEastAsia"/>
                <w:b/>
                <w:bCs/>
                <w:sz w:val="21"/>
                <w:szCs w:val="21"/>
                <w:u w:val="single"/>
              </w:rPr>
            </w:pPr>
            <w:r w:rsidRPr="3C201AA5">
              <w:rPr>
                <w:rFonts w:eastAsiaTheme="minorEastAsia"/>
                <w:b/>
                <w:bCs/>
                <w:sz w:val="21"/>
                <w:szCs w:val="21"/>
                <w:u w:val="single"/>
              </w:rPr>
              <w:t>Destination report</w:t>
            </w:r>
            <w:r w:rsidR="59C74737" w:rsidRPr="3C201AA5">
              <w:rPr>
                <w:rFonts w:eastAsiaTheme="minorEastAsia"/>
                <w:b/>
                <w:bCs/>
                <w:sz w:val="21"/>
                <w:szCs w:val="21"/>
                <w:u w:val="single"/>
              </w:rPr>
              <w:t xml:space="preserve"> 202</w:t>
            </w:r>
            <w:r w:rsidR="00C5498C">
              <w:rPr>
                <w:rFonts w:eastAsiaTheme="minorEastAsia"/>
                <w:b/>
                <w:bCs/>
                <w:sz w:val="21"/>
                <w:szCs w:val="21"/>
                <w:u w:val="single"/>
              </w:rPr>
              <w:t>1</w:t>
            </w:r>
            <w:r w:rsidR="59C74737" w:rsidRPr="3C201AA5">
              <w:rPr>
                <w:rFonts w:eastAsiaTheme="minorEastAsia"/>
                <w:b/>
                <w:bCs/>
                <w:sz w:val="21"/>
                <w:szCs w:val="21"/>
                <w:u w:val="single"/>
              </w:rPr>
              <w:t>-202</w:t>
            </w:r>
            <w:r w:rsidR="00C5498C">
              <w:rPr>
                <w:rFonts w:eastAsiaTheme="minorEastAsia"/>
                <w:b/>
                <w:bCs/>
                <w:sz w:val="21"/>
                <w:szCs w:val="21"/>
                <w:u w:val="single"/>
              </w:rPr>
              <w:t>2</w:t>
            </w:r>
          </w:p>
          <w:p w14:paraId="41D5314C" w14:textId="77777777" w:rsidR="7EA8BD2D" w:rsidRDefault="59C74737" w:rsidP="6C380318">
            <w:pPr>
              <w:rPr>
                <w:rFonts w:eastAsiaTheme="minorEastAsia"/>
                <w:sz w:val="21"/>
                <w:szCs w:val="21"/>
              </w:rPr>
            </w:pPr>
            <w:r w:rsidRPr="01656E63">
              <w:rPr>
                <w:rFonts w:eastAsiaTheme="minorEastAsia"/>
                <w:sz w:val="21"/>
                <w:szCs w:val="21"/>
              </w:rPr>
              <w:t>To receive</w:t>
            </w:r>
            <w:r w:rsidR="12096C3D" w:rsidRPr="01656E63">
              <w:rPr>
                <w:rFonts w:eastAsiaTheme="minorEastAsia"/>
                <w:sz w:val="21"/>
                <w:szCs w:val="21"/>
              </w:rPr>
              <w:t xml:space="preserve">, discuss </w:t>
            </w:r>
            <w:r w:rsidRPr="01656E63">
              <w:rPr>
                <w:rFonts w:eastAsiaTheme="minorEastAsia"/>
                <w:sz w:val="21"/>
                <w:szCs w:val="21"/>
              </w:rPr>
              <w:t>and note the annual Destination Report for 202</w:t>
            </w:r>
            <w:r w:rsidR="00C5498C">
              <w:rPr>
                <w:rFonts w:eastAsiaTheme="minorEastAsia"/>
                <w:sz w:val="21"/>
                <w:szCs w:val="21"/>
              </w:rPr>
              <w:t>1</w:t>
            </w:r>
            <w:r w:rsidRPr="01656E63">
              <w:rPr>
                <w:rFonts w:eastAsiaTheme="minorEastAsia"/>
                <w:sz w:val="21"/>
                <w:szCs w:val="21"/>
              </w:rPr>
              <w:t>-202</w:t>
            </w:r>
            <w:r w:rsidR="00C5498C">
              <w:rPr>
                <w:rFonts w:eastAsiaTheme="minorEastAsia"/>
                <w:sz w:val="21"/>
                <w:szCs w:val="21"/>
              </w:rPr>
              <w:t>2</w:t>
            </w:r>
            <w:r w:rsidR="7AB1BAB2" w:rsidRPr="01656E63">
              <w:rPr>
                <w:rFonts w:eastAsiaTheme="minorEastAsia"/>
                <w:sz w:val="21"/>
                <w:szCs w:val="21"/>
              </w:rPr>
              <w:t>.</w:t>
            </w:r>
          </w:p>
          <w:p w14:paraId="58AB0920" w14:textId="288CEFB8" w:rsidR="006651C2" w:rsidRDefault="006651C2" w:rsidP="6C380318">
            <w:pPr>
              <w:rPr>
                <w:rFonts w:eastAsiaTheme="minorEastAsia"/>
                <w:b/>
                <w:bCs/>
                <w:sz w:val="21"/>
                <w:szCs w:val="21"/>
                <w:u w:val="single"/>
              </w:rPr>
            </w:pPr>
          </w:p>
        </w:tc>
        <w:tc>
          <w:tcPr>
            <w:tcW w:w="1559" w:type="dxa"/>
          </w:tcPr>
          <w:p w14:paraId="6BF179CB" w14:textId="203BD6BF" w:rsidR="6C380318" w:rsidRDefault="695A2EC5" w:rsidP="6C380318">
            <w:pPr>
              <w:rPr>
                <w:rFonts w:eastAsiaTheme="minorEastAsia"/>
                <w:sz w:val="21"/>
                <w:szCs w:val="21"/>
              </w:rPr>
            </w:pPr>
            <w:r w:rsidRPr="578D1152">
              <w:rPr>
                <w:rFonts w:eastAsiaTheme="minorEastAsia"/>
                <w:sz w:val="21"/>
                <w:szCs w:val="21"/>
              </w:rPr>
              <w:t>Head of Pastoral</w:t>
            </w:r>
          </w:p>
        </w:tc>
        <w:tc>
          <w:tcPr>
            <w:tcW w:w="1275" w:type="dxa"/>
          </w:tcPr>
          <w:p w14:paraId="2412BBD5" w14:textId="7D682918" w:rsidR="6C380318" w:rsidRDefault="00943BDA" w:rsidP="6C380318">
            <w:pPr>
              <w:rPr>
                <w:rFonts w:eastAsiaTheme="minorEastAsia"/>
                <w:sz w:val="21"/>
                <w:szCs w:val="21"/>
              </w:rPr>
            </w:pPr>
            <w:r>
              <w:rPr>
                <w:rFonts w:eastAsiaTheme="minorEastAsia"/>
                <w:sz w:val="21"/>
                <w:szCs w:val="21"/>
              </w:rPr>
              <w:t>All</w:t>
            </w:r>
          </w:p>
        </w:tc>
      </w:tr>
      <w:tr w:rsidR="6C380318" w14:paraId="09E3AA8B" w14:textId="77777777" w:rsidTr="4C76D088">
        <w:tc>
          <w:tcPr>
            <w:tcW w:w="851" w:type="dxa"/>
          </w:tcPr>
          <w:p w14:paraId="65EE7DFF" w14:textId="4C25E114" w:rsidR="00EE1A4B" w:rsidRDefault="00943BDA" w:rsidP="6C380318">
            <w:pPr>
              <w:rPr>
                <w:rFonts w:eastAsiaTheme="minorEastAsia"/>
                <w:sz w:val="21"/>
                <w:szCs w:val="21"/>
              </w:rPr>
            </w:pPr>
            <w:r>
              <w:rPr>
                <w:rFonts w:eastAsiaTheme="minorEastAsia"/>
                <w:sz w:val="21"/>
                <w:szCs w:val="21"/>
              </w:rPr>
              <w:t>10.</w:t>
            </w:r>
          </w:p>
        </w:tc>
        <w:tc>
          <w:tcPr>
            <w:tcW w:w="851" w:type="dxa"/>
          </w:tcPr>
          <w:p w14:paraId="4BBC71E0" w14:textId="2D4C1675" w:rsidR="210F2655" w:rsidRDefault="210F2655" w:rsidP="6C380318">
            <w:pPr>
              <w:rPr>
                <w:rFonts w:eastAsiaTheme="minorEastAsia"/>
                <w:sz w:val="21"/>
                <w:szCs w:val="21"/>
              </w:rPr>
            </w:pPr>
            <w:r w:rsidRPr="6C380318">
              <w:rPr>
                <w:rFonts w:eastAsiaTheme="minorEastAsia"/>
                <w:sz w:val="21"/>
                <w:szCs w:val="21"/>
              </w:rPr>
              <w:t>N</w:t>
            </w:r>
            <w:r w:rsidR="009F4F36">
              <w:rPr>
                <w:rFonts w:eastAsiaTheme="minorEastAsia"/>
                <w:sz w:val="21"/>
                <w:szCs w:val="21"/>
              </w:rPr>
              <w:t>/GG</w:t>
            </w:r>
          </w:p>
        </w:tc>
        <w:tc>
          <w:tcPr>
            <w:tcW w:w="4956" w:type="dxa"/>
          </w:tcPr>
          <w:p w14:paraId="7AFB56B4" w14:textId="4A056CBE" w:rsidR="7EA8BD2D" w:rsidRDefault="5E63BD02" w:rsidP="7E7BDBF0">
            <w:pPr>
              <w:rPr>
                <w:rFonts w:eastAsiaTheme="minorEastAsia"/>
                <w:b/>
                <w:bCs/>
                <w:sz w:val="21"/>
                <w:szCs w:val="21"/>
                <w:u w:val="single"/>
              </w:rPr>
            </w:pPr>
            <w:r w:rsidRPr="41652D84">
              <w:rPr>
                <w:rFonts w:eastAsiaTheme="minorEastAsia"/>
                <w:b/>
                <w:bCs/>
                <w:sz w:val="21"/>
                <w:szCs w:val="21"/>
                <w:u w:val="single"/>
              </w:rPr>
              <w:t>Results of staff, student, and parent surveys (Confidential)</w:t>
            </w:r>
          </w:p>
          <w:p w14:paraId="11A142EC" w14:textId="03ACF162" w:rsidR="7EA8BD2D" w:rsidRDefault="37B630F0" w:rsidP="7E7BDBF0">
            <w:pPr>
              <w:rPr>
                <w:rFonts w:eastAsiaTheme="minorEastAsia"/>
                <w:b/>
                <w:bCs/>
                <w:sz w:val="21"/>
                <w:szCs w:val="21"/>
                <w:u w:val="single"/>
              </w:rPr>
            </w:pPr>
            <w:r w:rsidRPr="7E7BDBF0">
              <w:rPr>
                <w:rFonts w:eastAsiaTheme="minorEastAsia"/>
                <w:sz w:val="21"/>
                <w:szCs w:val="21"/>
              </w:rPr>
              <w:t>To receive</w:t>
            </w:r>
            <w:r w:rsidR="6B75A45B" w:rsidRPr="7E7BDBF0">
              <w:rPr>
                <w:rFonts w:eastAsiaTheme="minorEastAsia"/>
                <w:sz w:val="21"/>
                <w:szCs w:val="21"/>
              </w:rPr>
              <w:t>,</w:t>
            </w:r>
            <w:r w:rsidRPr="7E7BDBF0">
              <w:rPr>
                <w:rFonts w:eastAsiaTheme="minorEastAsia"/>
                <w:sz w:val="21"/>
                <w:szCs w:val="21"/>
              </w:rPr>
              <w:t xml:space="preserve"> </w:t>
            </w:r>
            <w:r w:rsidR="75A21862" w:rsidRPr="7E7BDBF0">
              <w:rPr>
                <w:rFonts w:eastAsiaTheme="minorEastAsia"/>
                <w:sz w:val="21"/>
                <w:szCs w:val="21"/>
              </w:rPr>
              <w:t xml:space="preserve">discuss </w:t>
            </w:r>
            <w:r w:rsidRPr="7E7BDBF0">
              <w:rPr>
                <w:rFonts w:eastAsiaTheme="minorEastAsia"/>
                <w:sz w:val="21"/>
                <w:szCs w:val="21"/>
              </w:rPr>
              <w:t>and note the following surveys:</w:t>
            </w:r>
          </w:p>
          <w:p w14:paraId="65A327A8" w14:textId="236AF3DD" w:rsidR="7EA8BD2D" w:rsidRDefault="676FB182" w:rsidP="002A336C">
            <w:pPr>
              <w:pStyle w:val="ListParagraph"/>
              <w:numPr>
                <w:ilvl w:val="0"/>
                <w:numId w:val="8"/>
              </w:numPr>
              <w:rPr>
                <w:rFonts w:eastAsiaTheme="minorEastAsia"/>
                <w:sz w:val="21"/>
                <w:szCs w:val="21"/>
              </w:rPr>
            </w:pPr>
            <w:r w:rsidRPr="3C201AA5">
              <w:rPr>
                <w:rFonts w:eastAsiaTheme="minorEastAsia"/>
                <w:sz w:val="21"/>
                <w:szCs w:val="21"/>
              </w:rPr>
              <w:t>Staff survey 202</w:t>
            </w:r>
            <w:r w:rsidR="00C5498C">
              <w:rPr>
                <w:rFonts w:eastAsiaTheme="minorEastAsia"/>
                <w:sz w:val="21"/>
                <w:szCs w:val="21"/>
              </w:rPr>
              <w:t>2</w:t>
            </w:r>
            <w:r w:rsidRPr="3C201AA5">
              <w:rPr>
                <w:rFonts w:eastAsiaTheme="minorEastAsia"/>
                <w:sz w:val="21"/>
                <w:szCs w:val="21"/>
              </w:rPr>
              <w:t>-202</w:t>
            </w:r>
            <w:r w:rsidR="00C5498C">
              <w:rPr>
                <w:rFonts w:eastAsiaTheme="minorEastAsia"/>
                <w:sz w:val="21"/>
                <w:szCs w:val="21"/>
              </w:rPr>
              <w:t>3</w:t>
            </w:r>
          </w:p>
          <w:p w14:paraId="310761F5" w14:textId="77777777" w:rsidR="7EA8BD2D" w:rsidRPr="006651C2" w:rsidRDefault="676FB182" w:rsidP="002A336C">
            <w:pPr>
              <w:pStyle w:val="ListParagraph"/>
              <w:numPr>
                <w:ilvl w:val="0"/>
                <w:numId w:val="8"/>
              </w:numPr>
              <w:rPr>
                <w:sz w:val="21"/>
                <w:szCs w:val="21"/>
              </w:rPr>
            </w:pPr>
            <w:r w:rsidRPr="3C201AA5">
              <w:rPr>
                <w:rFonts w:eastAsiaTheme="minorEastAsia"/>
                <w:sz w:val="21"/>
                <w:szCs w:val="21"/>
              </w:rPr>
              <w:t>Parent survey 202</w:t>
            </w:r>
            <w:r w:rsidR="00C5498C">
              <w:rPr>
                <w:rFonts w:eastAsiaTheme="minorEastAsia"/>
                <w:sz w:val="21"/>
                <w:szCs w:val="21"/>
              </w:rPr>
              <w:t>2</w:t>
            </w:r>
            <w:r w:rsidRPr="3C201AA5">
              <w:rPr>
                <w:rFonts w:eastAsiaTheme="minorEastAsia"/>
                <w:sz w:val="21"/>
                <w:szCs w:val="21"/>
              </w:rPr>
              <w:t>-202</w:t>
            </w:r>
            <w:r w:rsidR="00C5498C">
              <w:rPr>
                <w:rFonts w:eastAsiaTheme="minorEastAsia"/>
                <w:sz w:val="21"/>
                <w:szCs w:val="21"/>
              </w:rPr>
              <w:t>3</w:t>
            </w:r>
          </w:p>
          <w:p w14:paraId="4EDA90E6" w14:textId="06C09DE6" w:rsidR="006651C2" w:rsidRPr="00943BDA" w:rsidRDefault="006651C2" w:rsidP="006651C2">
            <w:pPr>
              <w:pStyle w:val="ListParagraph"/>
              <w:numPr>
                <w:ilvl w:val="0"/>
                <w:numId w:val="8"/>
              </w:numPr>
              <w:rPr>
                <w:sz w:val="21"/>
                <w:szCs w:val="21"/>
              </w:rPr>
            </w:pPr>
            <w:r w:rsidRPr="00943BDA">
              <w:rPr>
                <w:rFonts w:eastAsiaTheme="minorEastAsia"/>
                <w:sz w:val="21"/>
                <w:szCs w:val="21"/>
              </w:rPr>
              <w:t xml:space="preserve">Cross-college student survey 2022-2023 – </w:t>
            </w:r>
            <w:r w:rsidR="00943BDA" w:rsidRPr="00943BDA">
              <w:rPr>
                <w:rFonts w:eastAsiaTheme="minorEastAsia"/>
                <w:sz w:val="21"/>
                <w:szCs w:val="21"/>
              </w:rPr>
              <w:t xml:space="preserve">note this report has been </w:t>
            </w:r>
            <w:r w:rsidRPr="00943BDA">
              <w:rPr>
                <w:rFonts w:eastAsiaTheme="minorEastAsia"/>
                <w:sz w:val="21"/>
                <w:szCs w:val="21"/>
              </w:rPr>
              <w:t>defer</w:t>
            </w:r>
            <w:r w:rsidR="00943BDA" w:rsidRPr="00943BDA">
              <w:rPr>
                <w:rFonts w:eastAsiaTheme="minorEastAsia"/>
                <w:sz w:val="21"/>
                <w:szCs w:val="21"/>
              </w:rPr>
              <w:t>red until</w:t>
            </w:r>
            <w:r w:rsidRPr="00943BDA">
              <w:rPr>
                <w:rFonts w:eastAsiaTheme="minorEastAsia"/>
                <w:sz w:val="21"/>
                <w:szCs w:val="21"/>
              </w:rPr>
              <w:t xml:space="preserve"> October 2023.     </w:t>
            </w:r>
          </w:p>
          <w:p w14:paraId="74823BD7" w14:textId="25C3427E" w:rsidR="006651C2" w:rsidRDefault="006651C2" w:rsidP="006651C2">
            <w:pPr>
              <w:pStyle w:val="ListParagraph"/>
              <w:rPr>
                <w:sz w:val="21"/>
                <w:szCs w:val="21"/>
              </w:rPr>
            </w:pPr>
          </w:p>
        </w:tc>
        <w:tc>
          <w:tcPr>
            <w:tcW w:w="1559" w:type="dxa"/>
          </w:tcPr>
          <w:p w14:paraId="241B96F5" w14:textId="043CB4F5" w:rsidR="6C380318" w:rsidRDefault="48831A44" w:rsidP="41652D84">
            <w:pPr>
              <w:rPr>
                <w:rFonts w:eastAsiaTheme="minorEastAsia"/>
                <w:sz w:val="21"/>
                <w:szCs w:val="21"/>
              </w:rPr>
            </w:pPr>
            <w:r w:rsidRPr="41652D84">
              <w:rPr>
                <w:rFonts w:eastAsiaTheme="minorEastAsia"/>
                <w:sz w:val="21"/>
                <w:szCs w:val="21"/>
              </w:rPr>
              <w:t xml:space="preserve">VP Curriculum and Quality </w:t>
            </w:r>
          </w:p>
          <w:p w14:paraId="47E2A674" w14:textId="79465475" w:rsidR="6C380318" w:rsidRDefault="6C380318" w:rsidP="6C380318">
            <w:pPr>
              <w:rPr>
                <w:rFonts w:eastAsiaTheme="minorEastAsia"/>
                <w:sz w:val="21"/>
                <w:szCs w:val="21"/>
              </w:rPr>
            </w:pPr>
          </w:p>
        </w:tc>
        <w:tc>
          <w:tcPr>
            <w:tcW w:w="1275" w:type="dxa"/>
          </w:tcPr>
          <w:p w14:paraId="2669F130" w14:textId="19BB7B8B" w:rsidR="6C380318" w:rsidRDefault="120C9EC1" w:rsidP="578D1152">
            <w:pPr>
              <w:rPr>
                <w:rFonts w:eastAsiaTheme="minorEastAsia"/>
                <w:sz w:val="21"/>
                <w:szCs w:val="21"/>
              </w:rPr>
            </w:pPr>
            <w:r w:rsidRPr="3C201AA5">
              <w:rPr>
                <w:rFonts w:eastAsiaTheme="minorEastAsia"/>
                <w:sz w:val="21"/>
                <w:szCs w:val="21"/>
              </w:rPr>
              <w:t>JF,</w:t>
            </w:r>
            <w:r w:rsidR="00C5498C">
              <w:rPr>
                <w:rFonts w:eastAsiaTheme="minorEastAsia"/>
                <w:sz w:val="21"/>
                <w:szCs w:val="21"/>
              </w:rPr>
              <w:t xml:space="preserve"> NW</w:t>
            </w:r>
            <w:r w:rsidR="3A09534B" w:rsidRPr="3C201AA5">
              <w:rPr>
                <w:rFonts w:eastAsiaTheme="minorEastAsia"/>
                <w:sz w:val="21"/>
                <w:szCs w:val="21"/>
              </w:rPr>
              <w:t xml:space="preserve"> AS</w:t>
            </w:r>
            <w:r w:rsidRPr="3C201AA5">
              <w:rPr>
                <w:rFonts w:eastAsiaTheme="minorEastAsia"/>
                <w:sz w:val="21"/>
                <w:szCs w:val="21"/>
              </w:rPr>
              <w:t xml:space="preserve">, </w:t>
            </w:r>
          </w:p>
          <w:p w14:paraId="66B07094" w14:textId="355322DB" w:rsidR="6C380318" w:rsidRDefault="00C5498C" w:rsidP="6C380318">
            <w:pPr>
              <w:rPr>
                <w:rFonts w:eastAsiaTheme="minorEastAsia"/>
                <w:sz w:val="21"/>
                <w:szCs w:val="21"/>
              </w:rPr>
            </w:pPr>
            <w:r>
              <w:rPr>
                <w:rFonts w:eastAsiaTheme="minorEastAsia"/>
                <w:sz w:val="21"/>
                <w:szCs w:val="21"/>
              </w:rPr>
              <w:t>BM</w:t>
            </w:r>
          </w:p>
        </w:tc>
      </w:tr>
      <w:tr w:rsidR="00004B2E" w14:paraId="7590DE15" w14:textId="77777777" w:rsidTr="4C76D088">
        <w:tc>
          <w:tcPr>
            <w:tcW w:w="851" w:type="dxa"/>
          </w:tcPr>
          <w:p w14:paraId="0F57406D" w14:textId="061723CB" w:rsidR="00004B2E" w:rsidRDefault="009F4F36" w:rsidP="5B4BD02F">
            <w:pPr>
              <w:rPr>
                <w:rFonts w:eastAsiaTheme="minorEastAsia"/>
                <w:sz w:val="21"/>
                <w:szCs w:val="21"/>
              </w:rPr>
            </w:pPr>
            <w:r>
              <w:rPr>
                <w:rFonts w:eastAsiaTheme="minorEastAsia"/>
                <w:sz w:val="21"/>
                <w:szCs w:val="21"/>
              </w:rPr>
              <w:t>11</w:t>
            </w:r>
            <w:r w:rsidR="2181BFE3" w:rsidRPr="01656E63">
              <w:rPr>
                <w:rFonts w:eastAsiaTheme="minorEastAsia"/>
                <w:sz w:val="21"/>
                <w:szCs w:val="21"/>
              </w:rPr>
              <w:t>.</w:t>
            </w:r>
          </w:p>
        </w:tc>
        <w:tc>
          <w:tcPr>
            <w:tcW w:w="851" w:type="dxa"/>
          </w:tcPr>
          <w:p w14:paraId="7FE981A3" w14:textId="52A2A994" w:rsidR="00004B2E" w:rsidRDefault="00004B2E" w:rsidP="5B4BD02F">
            <w:pPr>
              <w:rPr>
                <w:rFonts w:eastAsiaTheme="minorEastAsia"/>
                <w:sz w:val="21"/>
                <w:szCs w:val="21"/>
              </w:rPr>
            </w:pPr>
            <w:r w:rsidRPr="5B4BD02F">
              <w:rPr>
                <w:rFonts w:eastAsiaTheme="minorEastAsia"/>
                <w:sz w:val="21"/>
                <w:szCs w:val="21"/>
              </w:rPr>
              <w:t>N</w:t>
            </w:r>
            <w:r w:rsidR="009F4F36">
              <w:rPr>
                <w:rFonts w:eastAsiaTheme="minorEastAsia"/>
                <w:sz w:val="21"/>
                <w:szCs w:val="21"/>
              </w:rPr>
              <w:t>/GG</w:t>
            </w:r>
          </w:p>
        </w:tc>
        <w:tc>
          <w:tcPr>
            <w:tcW w:w="4956" w:type="dxa"/>
          </w:tcPr>
          <w:p w14:paraId="7583334A" w14:textId="099FF66B" w:rsidR="00004B2E" w:rsidRDefault="00004B2E" w:rsidP="5B4BD02F">
            <w:pPr>
              <w:spacing w:before="12"/>
              <w:ind w:right="-20"/>
              <w:rPr>
                <w:rFonts w:eastAsiaTheme="minorEastAsia"/>
                <w:b/>
                <w:bCs/>
                <w:sz w:val="21"/>
                <w:szCs w:val="21"/>
                <w:u w:val="single"/>
              </w:rPr>
            </w:pPr>
            <w:r w:rsidRPr="5B4BD02F">
              <w:rPr>
                <w:rFonts w:eastAsiaTheme="minorEastAsia"/>
                <w:b/>
                <w:bCs/>
                <w:sz w:val="21"/>
                <w:szCs w:val="21"/>
                <w:u w:val="single"/>
              </w:rPr>
              <w:t>Financial Report and Accounts</w:t>
            </w:r>
          </w:p>
          <w:p w14:paraId="2FA18431" w14:textId="437C920A" w:rsidR="001D050E" w:rsidRDefault="4CBFD417" w:rsidP="3C201AA5">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1"/>
                <w:szCs w:val="21"/>
              </w:rPr>
            </w:pPr>
            <w:r w:rsidRPr="3C201AA5">
              <w:rPr>
                <w:rFonts w:asciiTheme="minorHAnsi" w:eastAsiaTheme="minorEastAsia" w:hAnsiTheme="minorHAnsi" w:cstheme="minorBidi"/>
                <w:spacing w:val="1"/>
                <w:sz w:val="21"/>
                <w:szCs w:val="21"/>
              </w:rPr>
              <w:t xml:space="preserve">To </w:t>
            </w:r>
            <w:r w:rsidR="2A743257" w:rsidRPr="3C201AA5">
              <w:rPr>
                <w:rFonts w:asciiTheme="minorHAnsi" w:eastAsiaTheme="minorEastAsia" w:hAnsiTheme="minorHAnsi" w:cstheme="minorBidi"/>
                <w:spacing w:val="1"/>
                <w:sz w:val="21"/>
                <w:szCs w:val="21"/>
              </w:rPr>
              <w:t>r</w:t>
            </w:r>
            <w:r w:rsidR="2A743257" w:rsidRPr="3C201AA5">
              <w:rPr>
                <w:rFonts w:asciiTheme="minorHAnsi" w:eastAsiaTheme="minorEastAsia" w:hAnsiTheme="minorHAnsi" w:cstheme="minorBidi"/>
                <w:spacing w:val="2"/>
                <w:sz w:val="21"/>
                <w:szCs w:val="21"/>
              </w:rPr>
              <w:t>ece</w:t>
            </w:r>
            <w:r w:rsidR="2A743257" w:rsidRPr="3C201AA5">
              <w:rPr>
                <w:rFonts w:asciiTheme="minorHAnsi" w:eastAsiaTheme="minorEastAsia" w:hAnsiTheme="minorHAnsi" w:cstheme="minorBidi"/>
                <w:spacing w:val="1"/>
                <w:sz w:val="21"/>
                <w:szCs w:val="21"/>
              </w:rPr>
              <w:t>i</w:t>
            </w:r>
            <w:r w:rsidR="2A743257" w:rsidRPr="3C201AA5">
              <w:rPr>
                <w:rFonts w:asciiTheme="minorHAnsi" w:eastAsiaTheme="minorEastAsia" w:hAnsiTheme="minorHAnsi" w:cstheme="minorBidi"/>
                <w:spacing w:val="2"/>
                <w:sz w:val="21"/>
                <w:szCs w:val="21"/>
              </w:rPr>
              <w:t>ve</w:t>
            </w:r>
            <w:r w:rsidR="290B5CE3" w:rsidRPr="3C201AA5">
              <w:rPr>
                <w:rFonts w:asciiTheme="minorHAnsi" w:eastAsiaTheme="minorEastAsia" w:hAnsiTheme="minorHAnsi" w:cstheme="minorBidi"/>
                <w:spacing w:val="2"/>
                <w:sz w:val="21"/>
                <w:szCs w:val="21"/>
              </w:rPr>
              <w:t xml:space="preserve"> and note</w:t>
            </w:r>
            <w:r w:rsidR="6ED7986D" w:rsidRPr="3C201AA5">
              <w:rPr>
                <w:rFonts w:asciiTheme="minorHAnsi" w:eastAsiaTheme="minorEastAsia" w:hAnsiTheme="minorHAnsi" w:cstheme="minorBidi"/>
                <w:spacing w:val="2"/>
                <w:sz w:val="21"/>
                <w:szCs w:val="21"/>
              </w:rPr>
              <w:t>:</w:t>
            </w:r>
            <w:r w:rsidR="3B9CD027" w:rsidRPr="2D34B14E">
              <w:rPr>
                <w:rFonts w:asciiTheme="minorHAnsi" w:eastAsiaTheme="minorEastAsia" w:hAnsiTheme="minorHAnsi" w:cstheme="minorBidi"/>
                <w:color w:val="000000" w:themeColor="text1"/>
                <w:sz w:val="21"/>
                <w:szCs w:val="21"/>
              </w:rPr>
              <w:t xml:space="preserve"> </w:t>
            </w:r>
          </w:p>
          <w:p w14:paraId="4AECD3C8" w14:textId="07B2DB6D" w:rsidR="7FDCFD20" w:rsidRPr="00AA7B4A" w:rsidRDefault="009F4F36" w:rsidP="002A336C">
            <w:pPr>
              <w:pStyle w:val="Body"/>
              <w:numPr>
                <w:ilvl w:val="0"/>
                <w:numId w:val="17"/>
              </w:numPr>
              <w:rPr>
                <w:color w:val="000000" w:themeColor="text1"/>
                <w:sz w:val="21"/>
                <w:szCs w:val="21"/>
              </w:rPr>
            </w:pPr>
            <w:r w:rsidRPr="009F4F36">
              <w:rPr>
                <w:rFonts w:asciiTheme="minorHAnsi" w:eastAsiaTheme="minorEastAsia" w:hAnsiTheme="minorHAnsi" w:cstheme="minorBidi"/>
                <w:color w:val="000000" w:themeColor="text1"/>
                <w:sz w:val="21"/>
                <w:szCs w:val="21"/>
              </w:rPr>
              <w:t>P09</w:t>
            </w:r>
            <w:r w:rsidR="002A336C" w:rsidRPr="009F4F36">
              <w:rPr>
                <w:rFonts w:asciiTheme="minorHAnsi" w:eastAsiaTheme="minorEastAsia" w:hAnsiTheme="minorHAnsi" w:cstheme="minorBidi"/>
                <w:color w:val="000000" w:themeColor="text1"/>
                <w:sz w:val="21"/>
                <w:szCs w:val="21"/>
              </w:rPr>
              <w:t xml:space="preserve"> </w:t>
            </w:r>
            <w:r w:rsidR="5990AB3E" w:rsidRPr="009F4F36">
              <w:rPr>
                <w:rFonts w:asciiTheme="minorHAnsi" w:eastAsiaTheme="minorEastAsia" w:hAnsiTheme="minorHAnsi" w:cstheme="minorBidi"/>
                <w:color w:val="000000" w:themeColor="text1"/>
                <w:sz w:val="21"/>
                <w:szCs w:val="21"/>
              </w:rPr>
              <w:t>finan</w:t>
            </w:r>
            <w:r w:rsidR="20B83EAE" w:rsidRPr="009F4F36">
              <w:rPr>
                <w:rFonts w:asciiTheme="minorHAnsi" w:eastAsiaTheme="minorEastAsia" w:hAnsiTheme="minorHAnsi" w:cstheme="minorBidi"/>
                <w:color w:val="000000" w:themeColor="text1"/>
                <w:sz w:val="21"/>
                <w:szCs w:val="21"/>
              </w:rPr>
              <w:t xml:space="preserve">cial </w:t>
            </w:r>
            <w:r w:rsidR="2006C492" w:rsidRPr="009F4F36">
              <w:rPr>
                <w:rFonts w:asciiTheme="minorHAnsi" w:eastAsiaTheme="minorEastAsia" w:hAnsiTheme="minorHAnsi" w:cstheme="minorBidi"/>
                <w:color w:val="000000" w:themeColor="text1"/>
                <w:sz w:val="21"/>
                <w:szCs w:val="21"/>
              </w:rPr>
              <w:t>statement and commentary April 202</w:t>
            </w:r>
            <w:r w:rsidR="002A336C" w:rsidRPr="009F4F36">
              <w:rPr>
                <w:rFonts w:asciiTheme="minorHAnsi" w:eastAsiaTheme="minorEastAsia" w:hAnsiTheme="minorHAnsi" w:cstheme="minorBidi"/>
                <w:color w:val="000000" w:themeColor="text1"/>
                <w:sz w:val="21"/>
                <w:szCs w:val="21"/>
              </w:rPr>
              <w:t>3</w:t>
            </w:r>
            <w:r w:rsidR="2006C492" w:rsidRPr="009F4F36">
              <w:rPr>
                <w:rFonts w:asciiTheme="minorHAnsi" w:eastAsiaTheme="minorEastAsia" w:hAnsiTheme="minorHAnsi" w:cstheme="minorBidi"/>
                <w:color w:val="000000" w:themeColor="text1"/>
                <w:sz w:val="21"/>
                <w:szCs w:val="21"/>
              </w:rPr>
              <w:t>.</w:t>
            </w:r>
          </w:p>
          <w:p w14:paraId="739888EF" w14:textId="1511CFEB" w:rsidR="00AA7B4A" w:rsidRPr="00B668A0" w:rsidRDefault="00AA7B4A" w:rsidP="002A336C">
            <w:pPr>
              <w:pStyle w:val="Body"/>
              <w:numPr>
                <w:ilvl w:val="0"/>
                <w:numId w:val="17"/>
              </w:numPr>
              <w:rPr>
                <w:color w:val="000000" w:themeColor="text1"/>
                <w:sz w:val="21"/>
                <w:szCs w:val="21"/>
              </w:rPr>
            </w:pPr>
            <w:r>
              <w:rPr>
                <w:rFonts w:asciiTheme="minorHAnsi" w:hAnsiTheme="minorHAnsi" w:cstheme="minorHAnsi"/>
                <w:color w:val="000000" w:themeColor="text1"/>
              </w:rPr>
              <w:t>P10 financial statement and commentary May 2023</w:t>
            </w:r>
          </w:p>
          <w:p w14:paraId="7F3A11D7" w14:textId="2D37B6B3" w:rsidR="00FF139C" w:rsidRPr="00AA7B4A" w:rsidRDefault="00B668A0" w:rsidP="00B668A0">
            <w:pPr>
              <w:pStyle w:val="Body"/>
              <w:numPr>
                <w:ilvl w:val="0"/>
                <w:numId w:val="17"/>
              </w:numPr>
              <w:rPr>
                <w:rFonts w:asciiTheme="minorHAnsi" w:hAnsiTheme="minorHAnsi" w:cstheme="minorHAnsi"/>
                <w:color w:val="000000" w:themeColor="text1"/>
              </w:rPr>
            </w:pPr>
            <w:r w:rsidRPr="00AA7B4A">
              <w:rPr>
                <w:rFonts w:asciiTheme="minorHAnsi" w:hAnsiTheme="minorHAnsi" w:cstheme="minorHAnsi"/>
                <w:color w:val="000000" w:themeColor="text1"/>
              </w:rPr>
              <w:t>Form of compliance certificate – to 30</w:t>
            </w:r>
            <w:r w:rsidRPr="00AA7B4A">
              <w:rPr>
                <w:rFonts w:asciiTheme="minorHAnsi" w:hAnsiTheme="minorHAnsi" w:cstheme="minorHAnsi"/>
                <w:color w:val="000000" w:themeColor="text1"/>
                <w:vertAlign w:val="superscript"/>
              </w:rPr>
              <w:t>th</w:t>
            </w:r>
            <w:r w:rsidRPr="00AA7B4A">
              <w:rPr>
                <w:rFonts w:asciiTheme="minorHAnsi" w:hAnsiTheme="minorHAnsi" w:cstheme="minorHAnsi"/>
                <w:color w:val="000000" w:themeColor="text1"/>
              </w:rPr>
              <w:t xml:space="preserve"> April 2023.</w:t>
            </w:r>
          </w:p>
          <w:p w14:paraId="60061E4C" w14:textId="24C65CFA" w:rsidR="001D050E" w:rsidRPr="001D050E" w:rsidRDefault="001D050E" w:rsidP="00AA7B4A">
            <w:pPr>
              <w:pStyle w:val="Body"/>
              <w:ind w:left="720"/>
              <w:rPr>
                <w:rFonts w:asciiTheme="minorHAnsi" w:eastAsiaTheme="minorEastAsia" w:hAnsiTheme="minorHAnsi" w:cstheme="minorBidi"/>
                <w:sz w:val="21"/>
                <w:szCs w:val="21"/>
              </w:rPr>
            </w:pPr>
          </w:p>
        </w:tc>
        <w:tc>
          <w:tcPr>
            <w:tcW w:w="1559" w:type="dxa"/>
          </w:tcPr>
          <w:p w14:paraId="150AF972" w14:textId="77777777" w:rsidR="00004B2E" w:rsidRDefault="00701B9A" w:rsidP="5B4BD02F">
            <w:pPr>
              <w:rPr>
                <w:rFonts w:eastAsiaTheme="minorEastAsia"/>
                <w:sz w:val="21"/>
                <w:szCs w:val="21"/>
              </w:rPr>
            </w:pPr>
            <w:r w:rsidRPr="5B4BD02F">
              <w:rPr>
                <w:rFonts w:eastAsiaTheme="minorEastAsia"/>
                <w:sz w:val="21"/>
                <w:szCs w:val="21"/>
              </w:rPr>
              <w:t>Finance Director</w:t>
            </w:r>
          </w:p>
        </w:tc>
        <w:tc>
          <w:tcPr>
            <w:tcW w:w="1275" w:type="dxa"/>
          </w:tcPr>
          <w:p w14:paraId="29FCBEB7" w14:textId="77777777" w:rsidR="00004B2E" w:rsidRDefault="005623C1" w:rsidP="5B4BD02F">
            <w:pPr>
              <w:rPr>
                <w:rFonts w:eastAsiaTheme="minorEastAsia"/>
                <w:sz w:val="21"/>
                <w:szCs w:val="21"/>
              </w:rPr>
            </w:pPr>
            <w:r w:rsidRPr="5B4BD02F">
              <w:rPr>
                <w:rFonts w:eastAsiaTheme="minorEastAsia"/>
                <w:sz w:val="21"/>
                <w:szCs w:val="21"/>
              </w:rPr>
              <w:t>DZK, JT</w:t>
            </w:r>
          </w:p>
        </w:tc>
      </w:tr>
      <w:tr w:rsidR="6042E45B" w14:paraId="5ECAB337" w14:textId="77777777" w:rsidTr="4C76D088">
        <w:tc>
          <w:tcPr>
            <w:tcW w:w="851" w:type="dxa"/>
          </w:tcPr>
          <w:p w14:paraId="3E81612D" w14:textId="177C1F23" w:rsidR="1C51DB6C" w:rsidRDefault="1C51DB6C" w:rsidP="6042E45B">
            <w:pPr>
              <w:rPr>
                <w:rFonts w:eastAsiaTheme="minorEastAsia"/>
                <w:sz w:val="21"/>
                <w:szCs w:val="21"/>
              </w:rPr>
            </w:pPr>
            <w:r w:rsidRPr="01656E63">
              <w:rPr>
                <w:rFonts w:eastAsiaTheme="minorEastAsia"/>
                <w:sz w:val="21"/>
                <w:szCs w:val="21"/>
              </w:rPr>
              <w:t>1</w:t>
            </w:r>
            <w:r w:rsidR="009F4F36">
              <w:rPr>
                <w:rFonts w:eastAsiaTheme="minorEastAsia"/>
                <w:sz w:val="21"/>
                <w:szCs w:val="21"/>
              </w:rPr>
              <w:t>2</w:t>
            </w:r>
          </w:p>
        </w:tc>
        <w:tc>
          <w:tcPr>
            <w:tcW w:w="851" w:type="dxa"/>
          </w:tcPr>
          <w:p w14:paraId="0193E816" w14:textId="19C1CC70" w:rsidR="6042E45B" w:rsidRDefault="4318387B" w:rsidP="6042E45B">
            <w:pPr>
              <w:rPr>
                <w:rFonts w:eastAsiaTheme="minorEastAsia"/>
                <w:sz w:val="21"/>
                <w:szCs w:val="21"/>
              </w:rPr>
            </w:pPr>
            <w:r w:rsidRPr="566602C4">
              <w:rPr>
                <w:rFonts w:eastAsiaTheme="minorEastAsia"/>
                <w:sz w:val="21"/>
                <w:szCs w:val="21"/>
              </w:rPr>
              <w:t>N</w:t>
            </w:r>
            <w:r w:rsidR="009F4F36">
              <w:rPr>
                <w:rFonts w:eastAsiaTheme="minorEastAsia"/>
                <w:sz w:val="21"/>
                <w:szCs w:val="21"/>
              </w:rPr>
              <w:t>/GG</w:t>
            </w:r>
          </w:p>
        </w:tc>
        <w:tc>
          <w:tcPr>
            <w:tcW w:w="4956" w:type="dxa"/>
          </w:tcPr>
          <w:p w14:paraId="0E9EDA9A" w14:textId="0FBD97E8" w:rsidR="1C51DB6C" w:rsidRDefault="1C51DB6C" w:rsidP="506F17DA">
            <w:pPr>
              <w:rPr>
                <w:rFonts w:eastAsiaTheme="minorEastAsia"/>
                <w:b/>
                <w:bCs/>
                <w:sz w:val="21"/>
                <w:szCs w:val="21"/>
                <w:u w:val="single"/>
              </w:rPr>
            </w:pPr>
            <w:r w:rsidRPr="506F17DA">
              <w:rPr>
                <w:rFonts w:eastAsiaTheme="minorEastAsia"/>
                <w:b/>
                <w:bCs/>
                <w:sz w:val="21"/>
                <w:szCs w:val="21"/>
                <w:u w:val="single"/>
              </w:rPr>
              <w:t>Student Governors</w:t>
            </w:r>
          </w:p>
          <w:p w14:paraId="06A1FB90" w14:textId="22D85C8E" w:rsidR="1C51DB6C" w:rsidRDefault="26D7784D" w:rsidP="6042E45B">
            <w:pPr>
              <w:rPr>
                <w:rFonts w:eastAsiaTheme="minorEastAsia"/>
                <w:b/>
                <w:bCs/>
                <w:sz w:val="21"/>
                <w:szCs w:val="21"/>
                <w:u w:val="single"/>
              </w:rPr>
            </w:pPr>
            <w:r w:rsidRPr="506F17DA">
              <w:rPr>
                <w:rFonts w:eastAsiaTheme="minorEastAsia"/>
                <w:sz w:val="21"/>
                <w:szCs w:val="21"/>
              </w:rPr>
              <w:t>To receive any recommendations from the Student Governors</w:t>
            </w:r>
          </w:p>
        </w:tc>
        <w:tc>
          <w:tcPr>
            <w:tcW w:w="1559" w:type="dxa"/>
          </w:tcPr>
          <w:p w14:paraId="67F70B51" w14:textId="6A4A4B77" w:rsidR="6042E45B" w:rsidRDefault="3C45E875" w:rsidP="6042E45B">
            <w:pPr>
              <w:rPr>
                <w:rFonts w:eastAsiaTheme="minorEastAsia"/>
                <w:sz w:val="21"/>
                <w:szCs w:val="21"/>
              </w:rPr>
            </w:pPr>
            <w:r w:rsidRPr="7E7BDBF0">
              <w:rPr>
                <w:rFonts w:eastAsiaTheme="minorEastAsia"/>
                <w:sz w:val="21"/>
                <w:szCs w:val="21"/>
              </w:rPr>
              <w:t>Chair</w:t>
            </w:r>
          </w:p>
        </w:tc>
        <w:tc>
          <w:tcPr>
            <w:tcW w:w="1275" w:type="dxa"/>
          </w:tcPr>
          <w:p w14:paraId="7E8F6B62" w14:textId="7119DE28" w:rsidR="6042E45B" w:rsidRDefault="0F6F9891" w:rsidP="6042E45B">
            <w:pPr>
              <w:rPr>
                <w:rFonts w:eastAsiaTheme="minorEastAsia"/>
                <w:sz w:val="21"/>
                <w:szCs w:val="21"/>
              </w:rPr>
            </w:pPr>
            <w:r w:rsidRPr="2D34B14E">
              <w:rPr>
                <w:rFonts w:eastAsiaTheme="minorEastAsia"/>
                <w:sz w:val="21"/>
                <w:szCs w:val="21"/>
              </w:rPr>
              <w:t xml:space="preserve">AS, </w:t>
            </w:r>
            <w:r w:rsidR="006651C2">
              <w:rPr>
                <w:rFonts w:eastAsiaTheme="minorEastAsia"/>
                <w:sz w:val="21"/>
                <w:szCs w:val="21"/>
              </w:rPr>
              <w:t>BM</w:t>
            </w:r>
          </w:p>
        </w:tc>
      </w:tr>
      <w:tr w:rsidR="221D61FB" w14:paraId="6F9C879E" w14:textId="77777777" w:rsidTr="4C76D088">
        <w:tc>
          <w:tcPr>
            <w:tcW w:w="851" w:type="dxa"/>
          </w:tcPr>
          <w:p w14:paraId="7DBB9692" w14:textId="58889750" w:rsidR="221D61FB" w:rsidRDefault="221D61FB" w:rsidP="221D61FB">
            <w:pPr>
              <w:rPr>
                <w:rFonts w:eastAsiaTheme="minorEastAsia"/>
                <w:sz w:val="21"/>
                <w:szCs w:val="21"/>
              </w:rPr>
            </w:pPr>
            <w:r w:rsidRPr="01656E63">
              <w:rPr>
                <w:rFonts w:eastAsiaTheme="minorEastAsia"/>
                <w:sz w:val="21"/>
                <w:szCs w:val="21"/>
              </w:rPr>
              <w:t>1</w:t>
            </w:r>
            <w:r w:rsidR="009F4F36">
              <w:rPr>
                <w:rFonts w:eastAsiaTheme="minorEastAsia"/>
                <w:sz w:val="21"/>
                <w:szCs w:val="21"/>
              </w:rPr>
              <w:t>3</w:t>
            </w:r>
            <w:r w:rsidRPr="01656E63">
              <w:rPr>
                <w:rFonts w:eastAsiaTheme="minorEastAsia"/>
                <w:sz w:val="21"/>
                <w:szCs w:val="21"/>
              </w:rPr>
              <w:t>.</w:t>
            </w:r>
          </w:p>
        </w:tc>
        <w:tc>
          <w:tcPr>
            <w:tcW w:w="851" w:type="dxa"/>
          </w:tcPr>
          <w:p w14:paraId="69D075E4" w14:textId="1FE5AA0A" w:rsidR="221D61FB" w:rsidRDefault="646006BF" w:rsidP="221D61FB">
            <w:pPr>
              <w:rPr>
                <w:rFonts w:eastAsiaTheme="minorEastAsia"/>
                <w:sz w:val="21"/>
                <w:szCs w:val="21"/>
              </w:rPr>
            </w:pPr>
            <w:r w:rsidRPr="646006BF">
              <w:rPr>
                <w:rFonts w:eastAsiaTheme="minorEastAsia"/>
                <w:sz w:val="21"/>
                <w:szCs w:val="21"/>
              </w:rPr>
              <w:t>N</w:t>
            </w:r>
            <w:r w:rsidR="009F4F36">
              <w:rPr>
                <w:rFonts w:eastAsiaTheme="minorEastAsia"/>
                <w:sz w:val="21"/>
                <w:szCs w:val="21"/>
              </w:rPr>
              <w:t>/GG</w:t>
            </w:r>
          </w:p>
        </w:tc>
        <w:tc>
          <w:tcPr>
            <w:tcW w:w="4956" w:type="dxa"/>
          </w:tcPr>
          <w:p w14:paraId="4022C086" w14:textId="77777777" w:rsidR="007B1908" w:rsidRDefault="007B1908" w:rsidP="221D61FB">
            <w:pPr>
              <w:spacing w:before="2"/>
              <w:ind w:right="-20"/>
              <w:rPr>
                <w:rFonts w:eastAsiaTheme="minorEastAsia"/>
                <w:sz w:val="21"/>
                <w:szCs w:val="21"/>
              </w:rPr>
            </w:pPr>
            <w:r w:rsidRPr="221D61FB">
              <w:rPr>
                <w:rFonts w:eastAsiaTheme="minorEastAsia"/>
                <w:b/>
                <w:bCs/>
                <w:sz w:val="21"/>
                <w:szCs w:val="21"/>
                <w:u w:val="single"/>
              </w:rPr>
              <w:t>Focus Governance</w:t>
            </w:r>
          </w:p>
          <w:p w14:paraId="06128C51" w14:textId="165CC575" w:rsidR="007B1908" w:rsidRDefault="007B1908" w:rsidP="221D61FB">
            <w:pPr>
              <w:spacing w:before="2"/>
              <w:ind w:right="-20"/>
              <w:rPr>
                <w:rFonts w:eastAsiaTheme="minorEastAsia"/>
                <w:sz w:val="21"/>
                <w:szCs w:val="21"/>
              </w:rPr>
            </w:pPr>
            <w:r w:rsidRPr="221D61FB">
              <w:rPr>
                <w:rFonts w:eastAsiaTheme="minorEastAsia"/>
                <w:sz w:val="21"/>
                <w:szCs w:val="21"/>
              </w:rPr>
              <w:t>To receive reports from Focus Governors regarding contact and meetings with SLT and key college staff.</w:t>
            </w:r>
          </w:p>
          <w:p w14:paraId="000FD7B3" w14:textId="00BF84F4" w:rsidR="00AC1EFD" w:rsidRPr="00AC1EFD" w:rsidRDefault="00AC1EFD" w:rsidP="00AC1EFD">
            <w:pPr>
              <w:pStyle w:val="ListParagraph"/>
              <w:numPr>
                <w:ilvl w:val="0"/>
                <w:numId w:val="37"/>
              </w:numPr>
              <w:spacing w:before="2" w:after="0" w:line="240" w:lineRule="auto"/>
              <w:ind w:right="-20"/>
              <w:rPr>
                <w:rFonts w:eastAsiaTheme="minorEastAsia"/>
                <w:sz w:val="21"/>
                <w:szCs w:val="21"/>
              </w:rPr>
            </w:pPr>
            <w:r w:rsidRPr="00AC1EFD">
              <w:rPr>
                <w:rFonts w:eastAsiaTheme="minorEastAsia"/>
                <w:sz w:val="21"/>
                <w:szCs w:val="21"/>
              </w:rPr>
              <w:t>STEAM faculty review 12</w:t>
            </w:r>
            <w:r w:rsidRPr="00AC1EFD">
              <w:rPr>
                <w:rFonts w:eastAsiaTheme="minorEastAsia"/>
                <w:sz w:val="21"/>
                <w:szCs w:val="21"/>
                <w:vertAlign w:val="superscript"/>
              </w:rPr>
              <w:t>th</w:t>
            </w:r>
            <w:r w:rsidRPr="00AC1EFD">
              <w:rPr>
                <w:rFonts w:eastAsiaTheme="minorEastAsia"/>
                <w:sz w:val="21"/>
                <w:szCs w:val="21"/>
              </w:rPr>
              <w:t xml:space="preserve"> June 2023 and Pastoral review 13</w:t>
            </w:r>
            <w:r w:rsidRPr="00AC1EFD">
              <w:rPr>
                <w:rFonts w:eastAsiaTheme="minorEastAsia"/>
                <w:sz w:val="21"/>
                <w:szCs w:val="21"/>
                <w:vertAlign w:val="superscript"/>
              </w:rPr>
              <w:t>th</w:t>
            </w:r>
            <w:r w:rsidRPr="00AC1EFD">
              <w:rPr>
                <w:rFonts w:eastAsiaTheme="minorEastAsia"/>
                <w:sz w:val="21"/>
                <w:szCs w:val="21"/>
              </w:rPr>
              <w:t xml:space="preserve"> June 2023 (BW)</w:t>
            </w:r>
          </w:p>
          <w:p w14:paraId="43A390DA" w14:textId="77777777" w:rsidR="221D61FB" w:rsidRDefault="009F4F36" w:rsidP="00AC1EFD">
            <w:pPr>
              <w:pStyle w:val="ListParagraph"/>
              <w:numPr>
                <w:ilvl w:val="0"/>
                <w:numId w:val="37"/>
              </w:numPr>
              <w:spacing w:before="2" w:after="0" w:line="240" w:lineRule="auto"/>
              <w:ind w:right="-20"/>
              <w:rPr>
                <w:sz w:val="21"/>
                <w:szCs w:val="21"/>
              </w:rPr>
            </w:pPr>
            <w:r w:rsidRPr="00AC1EFD">
              <w:rPr>
                <w:sz w:val="21"/>
                <w:szCs w:val="21"/>
              </w:rPr>
              <w:t>ALES faculty review 14</w:t>
            </w:r>
            <w:r w:rsidRPr="00AC1EFD">
              <w:rPr>
                <w:sz w:val="21"/>
                <w:szCs w:val="21"/>
                <w:vertAlign w:val="superscript"/>
              </w:rPr>
              <w:t>th</w:t>
            </w:r>
            <w:r w:rsidRPr="00AC1EFD">
              <w:rPr>
                <w:sz w:val="21"/>
                <w:szCs w:val="21"/>
              </w:rPr>
              <w:t xml:space="preserve"> June 2023 (PH).</w:t>
            </w:r>
          </w:p>
          <w:p w14:paraId="40F47934" w14:textId="56E437D6" w:rsidR="006F6E49" w:rsidRPr="00AC1EFD" w:rsidRDefault="006F6E49" w:rsidP="00AC1EFD">
            <w:pPr>
              <w:pStyle w:val="ListParagraph"/>
              <w:numPr>
                <w:ilvl w:val="0"/>
                <w:numId w:val="37"/>
              </w:numPr>
              <w:spacing w:before="2" w:after="0" w:line="240" w:lineRule="auto"/>
              <w:ind w:right="-20"/>
              <w:rPr>
                <w:sz w:val="21"/>
                <w:szCs w:val="21"/>
              </w:rPr>
            </w:pPr>
            <w:proofErr w:type="spellStart"/>
            <w:r>
              <w:rPr>
                <w:sz w:val="21"/>
                <w:szCs w:val="21"/>
              </w:rPr>
              <w:t>Digication</w:t>
            </w:r>
            <w:proofErr w:type="spellEnd"/>
            <w:r>
              <w:rPr>
                <w:sz w:val="21"/>
                <w:szCs w:val="21"/>
              </w:rPr>
              <w:t xml:space="preserve"> event 20</w:t>
            </w:r>
            <w:r w:rsidRPr="006F6E49">
              <w:rPr>
                <w:sz w:val="21"/>
                <w:szCs w:val="21"/>
                <w:vertAlign w:val="superscript"/>
              </w:rPr>
              <w:t>th</w:t>
            </w:r>
            <w:r>
              <w:rPr>
                <w:sz w:val="21"/>
                <w:szCs w:val="21"/>
              </w:rPr>
              <w:t xml:space="preserve"> June 2023 (FG).</w:t>
            </w:r>
          </w:p>
        </w:tc>
        <w:tc>
          <w:tcPr>
            <w:tcW w:w="1559" w:type="dxa"/>
          </w:tcPr>
          <w:p w14:paraId="525D454E" w14:textId="647C6F8F" w:rsidR="221D61FB" w:rsidRDefault="01656E63" w:rsidP="221D61FB">
            <w:pPr>
              <w:rPr>
                <w:rFonts w:eastAsiaTheme="minorEastAsia"/>
                <w:sz w:val="21"/>
                <w:szCs w:val="21"/>
              </w:rPr>
            </w:pPr>
            <w:r w:rsidRPr="01656E63">
              <w:rPr>
                <w:rFonts w:eastAsiaTheme="minorEastAsia"/>
                <w:sz w:val="21"/>
                <w:szCs w:val="21"/>
              </w:rPr>
              <w:t>Chair</w:t>
            </w:r>
          </w:p>
        </w:tc>
        <w:tc>
          <w:tcPr>
            <w:tcW w:w="1275" w:type="dxa"/>
          </w:tcPr>
          <w:p w14:paraId="284248A8" w14:textId="69703899" w:rsidR="221D61FB" w:rsidRDefault="009F4F36" w:rsidP="221D61FB">
            <w:pPr>
              <w:rPr>
                <w:rFonts w:eastAsiaTheme="minorEastAsia"/>
                <w:sz w:val="21"/>
                <w:szCs w:val="21"/>
              </w:rPr>
            </w:pPr>
            <w:r>
              <w:rPr>
                <w:rFonts w:eastAsiaTheme="minorEastAsia"/>
                <w:sz w:val="21"/>
                <w:szCs w:val="21"/>
              </w:rPr>
              <w:t>All</w:t>
            </w:r>
          </w:p>
        </w:tc>
      </w:tr>
      <w:tr w:rsidR="008070BC" w14:paraId="5BD14DA4" w14:textId="77777777" w:rsidTr="4C76D088">
        <w:tc>
          <w:tcPr>
            <w:tcW w:w="851" w:type="dxa"/>
          </w:tcPr>
          <w:p w14:paraId="4F98380B" w14:textId="369504CC" w:rsidR="008070BC" w:rsidRPr="01656E63" w:rsidRDefault="006651C2" w:rsidP="008070BC">
            <w:pPr>
              <w:rPr>
                <w:rFonts w:eastAsiaTheme="minorEastAsia"/>
                <w:sz w:val="21"/>
                <w:szCs w:val="21"/>
              </w:rPr>
            </w:pPr>
            <w:r>
              <w:rPr>
                <w:rFonts w:eastAsiaTheme="minorEastAsia"/>
                <w:sz w:val="21"/>
                <w:szCs w:val="21"/>
              </w:rPr>
              <w:t>1</w:t>
            </w:r>
            <w:r w:rsidR="009F4F36">
              <w:rPr>
                <w:rFonts w:eastAsiaTheme="minorEastAsia"/>
                <w:sz w:val="21"/>
                <w:szCs w:val="21"/>
              </w:rPr>
              <w:t>4</w:t>
            </w:r>
            <w:r>
              <w:rPr>
                <w:rFonts w:eastAsiaTheme="minorEastAsia"/>
                <w:sz w:val="21"/>
                <w:szCs w:val="21"/>
              </w:rPr>
              <w:t>.</w:t>
            </w:r>
          </w:p>
        </w:tc>
        <w:tc>
          <w:tcPr>
            <w:tcW w:w="851" w:type="dxa"/>
          </w:tcPr>
          <w:p w14:paraId="1DAAE16E" w14:textId="1CF69AB5" w:rsidR="008070BC" w:rsidRPr="646006BF" w:rsidRDefault="006651C2" w:rsidP="008070BC">
            <w:pPr>
              <w:rPr>
                <w:rFonts w:eastAsiaTheme="minorEastAsia"/>
                <w:sz w:val="21"/>
                <w:szCs w:val="21"/>
              </w:rPr>
            </w:pPr>
            <w:r>
              <w:rPr>
                <w:rFonts w:eastAsiaTheme="minorEastAsia"/>
                <w:sz w:val="21"/>
                <w:szCs w:val="21"/>
              </w:rPr>
              <w:t>D</w:t>
            </w:r>
            <w:r w:rsidR="00C33D12">
              <w:rPr>
                <w:rFonts w:eastAsiaTheme="minorEastAsia"/>
                <w:sz w:val="21"/>
                <w:szCs w:val="21"/>
              </w:rPr>
              <w:t>/GG</w:t>
            </w:r>
          </w:p>
        </w:tc>
        <w:tc>
          <w:tcPr>
            <w:tcW w:w="4956" w:type="dxa"/>
          </w:tcPr>
          <w:p w14:paraId="3E139F96" w14:textId="77777777" w:rsidR="008070BC" w:rsidRPr="00850F9D" w:rsidRDefault="008070BC" w:rsidP="008070BC">
            <w:pPr>
              <w:spacing w:line="259" w:lineRule="auto"/>
              <w:rPr>
                <w:rFonts w:ascii="Calibri" w:eastAsia="Calibri" w:hAnsi="Calibri" w:cs="Calibri"/>
                <w:b/>
                <w:bCs/>
                <w:color w:val="000000" w:themeColor="text1"/>
                <w:sz w:val="21"/>
                <w:szCs w:val="21"/>
                <w:u w:val="single"/>
              </w:rPr>
            </w:pPr>
            <w:r w:rsidRPr="00850F9D">
              <w:rPr>
                <w:rFonts w:ascii="Calibri" w:eastAsia="Calibri" w:hAnsi="Calibri" w:cs="Calibri"/>
                <w:b/>
                <w:bCs/>
                <w:color w:val="000000" w:themeColor="text1"/>
                <w:sz w:val="21"/>
                <w:szCs w:val="21"/>
                <w:u w:val="single"/>
              </w:rPr>
              <w:t>Corporation membership – confidential</w:t>
            </w:r>
          </w:p>
          <w:p w14:paraId="11DE062D" w14:textId="52297AD8" w:rsidR="008070BC" w:rsidRPr="00850F9D" w:rsidRDefault="00AC1EFD" w:rsidP="008070BC">
            <w:pPr>
              <w:pStyle w:val="ListParagraph"/>
              <w:numPr>
                <w:ilvl w:val="0"/>
                <w:numId w:val="13"/>
              </w:numPr>
              <w:rPr>
                <w:rFonts w:eastAsiaTheme="minorEastAsia"/>
                <w:sz w:val="21"/>
                <w:szCs w:val="21"/>
              </w:rPr>
            </w:pPr>
            <w:r>
              <w:rPr>
                <w:rFonts w:eastAsiaTheme="minorEastAsia"/>
                <w:sz w:val="21"/>
                <w:szCs w:val="21"/>
              </w:rPr>
              <w:t xml:space="preserve">JT </w:t>
            </w:r>
            <w:r w:rsidR="008070BC" w:rsidRPr="00850F9D">
              <w:rPr>
                <w:rFonts w:eastAsiaTheme="minorEastAsia"/>
                <w:sz w:val="21"/>
                <w:szCs w:val="21"/>
              </w:rPr>
              <w:t>– tenure as co-opted governor ends 7</w:t>
            </w:r>
            <w:r w:rsidR="008070BC" w:rsidRPr="00850F9D">
              <w:rPr>
                <w:rFonts w:eastAsiaTheme="minorEastAsia"/>
                <w:sz w:val="21"/>
                <w:szCs w:val="21"/>
                <w:vertAlign w:val="superscript"/>
              </w:rPr>
              <w:t>th</w:t>
            </w:r>
            <w:r w:rsidR="008070BC" w:rsidRPr="00850F9D">
              <w:rPr>
                <w:rFonts w:eastAsiaTheme="minorEastAsia"/>
                <w:sz w:val="21"/>
                <w:szCs w:val="21"/>
              </w:rPr>
              <w:t xml:space="preserve"> July 2023. </w:t>
            </w:r>
          </w:p>
          <w:p w14:paraId="0D9FA72B" w14:textId="63BDE874" w:rsidR="008070BC" w:rsidRPr="009F4F36" w:rsidRDefault="00AC1EFD" w:rsidP="008070BC">
            <w:pPr>
              <w:pStyle w:val="ListParagraph"/>
              <w:numPr>
                <w:ilvl w:val="0"/>
                <w:numId w:val="13"/>
              </w:numPr>
              <w:rPr>
                <w:color w:val="000000" w:themeColor="text1"/>
                <w:sz w:val="21"/>
                <w:szCs w:val="21"/>
                <w:lang w:val="en-GB"/>
              </w:rPr>
            </w:pPr>
            <w:r>
              <w:rPr>
                <w:rFonts w:eastAsiaTheme="minorEastAsia"/>
                <w:sz w:val="21"/>
                <w:szCs w:val="21"/>
              </w:rPr>
              <w:t xml:space="preserve">AS </w:t>
            </w:r>
            <w:r w:rsidR="008070BC" w:rsidRPr="00850F9D">
              <w:rPr>
                <w:rFonts w:eastAsiaTheme="minorEastAsia"/>
                <w:sz w:val="21"/>
                <w:szCs w:val="21"/>
              </w:rPr>
              <w:t>– tenure as student governor ends 7</w:t>
            </w:r>
            <w:r w:rsidR="008070BC" w:rsidRPr="00850F9D">
              <w:rPr>
                <w:rFonts w:eastAsiaTheme="minorEastAsia"/>
                <w:sz w:val="21"/>
                <w:szCs w:val="21"/>
                <w:vertAlign w:val="superscript"/>
              </w:rPr>
              <w:t>th</w:t>
            </w:r>
            <w:r w:rsidR="008070BC" w:rsidRPr="00850F9D">
              <w:rPr>
                <w:rFonts w:eastAsiaTheme="minorEastAsia"/>
                <w:sz w:val="21"/>
                <w:szCs w:val="21"/>
              </w:rPr>
              <w:t xml:space="preserve"> July 20223.</w:t>
            </w:r>
          </w:p>
          <w:p w14:paraId="444F1BA9" w14:textId="679B5E8B" w:rsidR="009F4F36" w:rsidRDefault="00AC1EFD" w:rsidP="008070BC">
            <w:pPr>
              <w:pStyle w:val="ListParagraph"/>
              <w:numPr>
                <w:ilvl w:val="0"/>
                <w:numId w:val="13"/>
              </w:numPr>
              <w:rPr>
                <w:color w:val="000000" w:themeColor="text1"/>
                <w:sz w:val="21"/>
                <w:szCs w:val="21"/>
                <w:lang w:val="en-GB"/>
              </w:rPr>
            </w:pPr>
            <w:r>
              <w:rPr>
                <w:color w:val="000000" w:themeColor="text1"/>
                <w:sz w:val="21"/>
                <w:szCs w:val="21"/>
                <w:lang w:val="en-GB"/>
              </w:rPr>
              <w:t xml:space="preserve">TF </w:t>
            </w:r>
            <w:r w:rsidR="009F4F36">
              <w:rPr>
                <w:color w:val="000000" w:themeColor="text1"/>
                <w:sz w:val="21"/>
                <w:szCs w:val="21"/>
                <w:lang w:val="en-GB"/>
              </w:rPr>
              <w:t>– tenure as external governor starts 5</w:t>
            </w:r>
            <w:r w:rsidR="009F4F36" w:rsidRPr="009F4F36">
              <w:rPr>
                <w:color w:val="000000" w:themeColor="text1"/>
                <w:sz w:val="21"/>
                <w:szCs w:val="21"/>
                <w:vertAlign w:val="superscript"/>
                <w:lang w:val="en-GB"/>
              </w:rPr>
              <w:t>th</w:t>
            </w:r>
            <w:r w:rsidR="009F4F36">
              <w:rPr>
                <w:color w:val="000000" w:themeColor="text1"/>
                <w:sz w:val="21"/>
                <w:szCs w:val="21"/>
                <w:lang w:val="en-GB"/>
              </w:rPr>
              <w:t xml:space="preserve"> June 2023.</w:t>
            </w:r>
          </w:p>
          <w:p w14:paraId="14191447" w14:textId="4EE8F8B3" w:rsidR="009F4F36" w:rsidRPr="00850F9D" w:rsidRDefault="00AC1EFD" w:rsidP="008070BC">
            <w:pPr>
              <w:pStyle w:val="ListParagraph"/>
              <w:numPr>
                <w:ilvl w:val="0"/>
                <w:numId w:val="13"/>
              </w:numPr>
              <w:rPr>
                <w:color w:val="000000" w:themeColor="text1"/>
                <w:sz w:val="21"/>
                <w:szCs w:val="21"/>
                <w:lang w:val="en-GB"/>
              </w:rPr>
            </w:pPr>
            <w:r>
              <w:rPr>
                <w:color w:val="000000" w:themeColor="text1"/>
                <w:sz w:val="21"/>
                <w:szCs w:val="21"/>
                <w:lang w:val="en-GB"/>
              </w:rPr>
              <w:t xml:space="preserve">PL </w:t>
            </w:r>
            <w:r w:rsidR="009F4F36">
              <w:rPr>
                <w:color w:val="000000" w:themeColor="text1"/>
                <w:sz w:val="21"/>
                <w:szCs w:val="21"/>
                <w:lang w:val="en-GB"/>
              </w:rPr>
              <w:t>– tenure as external governor starts 26</w:t>
            </w:r>
            <w:r w:rsidR="009F4F36" w:rsidRPr="009F4F36">
              <w:rPr>
                <w:color w:val="000000" w:themeColor="text1"/>
                <w:sz w:val="21"/>
                <w:szCs w:val="21"/>
                <w:vertAlign w:val="superscript"/>
                <w:lang w:val="en-GB"/>
              </w:rPr>
              <w:t>th</w:t>
            </w:r>
            <w:r w:rsidR="009F4F36">
              <w:rPr>
                <w:color w:val="000000" w:themeColor="text1"/>
                <w:sz w:val="21"/>
                <w:szCs w:val="21"/>
                <w:lang w:val="en-GB"/>
              </w:rPr>
              <w:t xml:space="preserve"> June 2023</w:t>
            </w:r>
            <w:r w:rsidR="00C33D12">
              <w:rPr>
                <w:color w:val="000000" w:themeColor="text1"/>
                <w:sz w:val="21"/>
                <w:szCs w:val="21"/>
                <w:lang w:val="en-GB"/>
              </w:rPr>
              <w:t>.</w:t>
            </w:r>
          </w:p>
          <w:p w14:paraId="40DCE6A7" w14:textId="77777777" w:rsidR="008070BC" w:rsidRPr="00850F9D" w:rsidRDefault="008070BC" w:rsidP="008070BC">
            <w:pPr>
              <w:spacing w:line="259" w:lineRule="auto"/>
              <w:rPr>
                <w:rFonts w:ascii="Calibri" w:eastAsia="Calibri" w:hAnsi="Calibri" w:cs="Calibri"/>
                <w:color w:val="000000" w:themeColor="text1"/>
                <w:sz w:val="21"/>
                <w:szCs w:val="21"/>
              </w:rPr>
            </w:pPr>
            <w:r w:rsidRPr="00850F9D">
              <w:rPr>
                <w:rFonts w:ascii="Calibri" w:eastAsia="Calibri" w:hAnsi="Calibri" w:cs="Calibri"/>
                <w:color w:val="000000" w:themeColor="text1"/>
                <w:sz w:val="21"/>
                <w:szCs w:val="21"/>
              </w:rPr>
              <w:t>The Search and Governance (22</w:t>
            </w:r>
            <w:r w:rsidRPr="00850F9D">
              <w:rPr>
                <w:rFonts w:ascii="Calibri" w:eastAsia="Calibri" w:hAnsi="Calibri" w:cs="Calibri"/>
                <w:color w:val="000000" w:themeColor="text1"/>
                <w:sz w:val="21"/>
                <w:szCs w:val="21"/>
                <w:vertAlign w:val="superscript"/>
              </w:rPr>
              <w:t>nd</w:t>
            </w:r>
            <w:r w:rsidRPr="00850F9D">
              <w:rPr>
                <w:rFonts w:ascii="Calibri" w:eastAsia="Calibri" w:hAnsi="Calibri" w:cs="Calibri"/>
                <w:color w:val="000000" w:themeColor="text1"/>
                <w:sz w:val="21"/>
                <w:szCs w:val="21"/>
              </w:rPr>
              <w:t xml:space="preserve"> May 2023) recommends the following:</w:t>
            </w:r>
          </w:p>
          <w:p w14:paraId="758959D3" w14:textId="77777777" w:rsidR="008070BC" w:rsidRPr="00850F9D" w:rsidRDefault="008070BC" w:rsidP="008070BC">
            <w:pPr>
              <w:spacing w:line="259" w:lineRule="auto"/>
              <w:rPr>
                <w:color w:val="000000" w:themeColor="text1"/>
                <w:sz w:val="21"/>
                <w:szCs w:val="21"/>
                <w:u w:val="single"/>
              </w:rPr>
            </w:pPr>
          </w:p>
          <w:p w14:paraId="3147E698" w14:textId="34E56592" w:rsidR="008070BC" w:rsidRPr="00850F9D" w:rsidRDefault="00C33D12" w:rsidP="008070BC">
            <w:pPr>
              <w:spacing w:line="259" w:lineRule="auto"/>
              <w:rPr>
                <w:color w:val="000000" w:themeColor="text1"/>
                <w:sz w:val="21"/>
                <w:szCs w:val="21"/>
                <w:u w:val="single"/>
              </w:rPr>
            </w:pPr>
            <w:r>
              <w:rPr>
                <w:color w:val="000000" w:themeColor="text1"/>
                <w:sz w:val="21"/>
                <w:szCs w:val="21"/>
                <w:u w:val="single"/>
              </w:rPr>
              <w:t xml:space="preserve">e. </w:t>
            </w:r>
            <w:r w:rsidR="008070BC" w:rsidRPr="00850F9D">
              <w:rPr>
                <w:color w:val="000000" w:themeColor="text1"/>
                <w:sz w:val="21"/>
                <w:szCs w:val="21"/>
                <w:u w:val="single"/>
              </w:rPr>
              <w:t>Chair of Corporation</w:t>
            </w:r>
          </w:p>
          <w:p w14:paraId="2E662146" w14:textId="77777777" w:rsidR="008070BC" w:rsidRPr="00850F9D" w:rsidRDefault="008070BC" w:rsidP="008070BC">
            <w:pPr>
              <w:spacing w:line="259" w:lineRule="auto"/>
              <w:rPr>
                <w:color w:val="000000" w:themeColor="text1"/>
                <w:sz w:val="21"/>
                <w:szCs w:val="21"/>
              </w:rPr>
            </w:pPr>
            <w:r w:rsidRPr="00850F9D">
              <w:rPr>
                <w:color w:val="000000" w:themeColor="text1"/>
                <w:sz w:val="21"/>
                <w:szCs w:val="21"/>
              </w:rPr>
              <w:lastRenderedPageBreak/>
              <w:t>The tenure of PH as external governor and appointment as Chair of the Corporation should be extended up to and including 26</w:t>
            </w:r>
            <w:r w:rsidRPr="00850F9D">
              <w:rPr>
                <w:color w:val="000000" w:themeColor="text1"/>
                <w:sz w:val="21"/>
                <w:szCs w:val="21"/>
                <w:vertAlign w:val="superscript"/>
              </w:rPr>
              <w:t>th</w:t>
            </w:r>
            <w:r w:rsidRPr="00850F9D">
              <w:rPr>
                <w:color w:val="000000" w:themeColor="text1"/>
                <w:sz w:val="21"/>
                <w:szCs w:val="21"/>
              </w:rPr>
              <w:t xml:space="preserve"> March 2025.</w:t>
            </w:r>
          </w:p>
          <w:p w14:paraId="596276C5" w14:textId="61F4EDDF" w:rsidR="008070BC" w:rsidRPr="00850F9D" w:rsidRDefault="00C33D12" w:rsidP="008070BC">
            <w:pPr>
              <w:spacing w:line="259" w:lineRule="auto"/>
              <w:rPr>
                <w:color w:val="000000" w:themeColor="text1"/>
                <w:sz w:val="21"/>
                <w:szCs w:val="21"/>
                <w:u w:val="single"/>
              </w:rPr>
            </w:pPr>
            <w:r>
              <w:rPr>
                <w:color w:val="000000" w:themeColor="text1"/>
                <w:sz w:val="21"/>
                <w:szCs w:val="21"/>
                <w:u w:val="single"/>
              </w:rPr>
              <w:t>f</w:t>
            </w:r>
            <w:r w:rsidR="008070BC" w:rsidRPr="00850F9D">
              <w:rPr>
                <w:color w:val="000000" w:themeColor="text1"/>
                <w:sz w:val="21"/>
                <w:szCs w:val="21"/>
                <w:u w:val="single"/>
              </w:rPr>
              <w:t>. CH</w:t>
            </w:r>
          </w:p>
          <w:p w14:paraId="31733996" w14:textId="041CAAAF" w:rsidR="008070BC" w:rsidRPr="00850F9D" w:rsidRDefault="008070BC" w:rsidP="008070BC">
            <w:pPr>
              <w:spacing w:line="259" w:lineRule="auto"/>
              <w:rPr>
                <w:color w:val="000000" w:themeColor="text1"/>
                <w:sz w:val="21"/>
                <w:szCs w:val="21"/>
              </w:rPr>
            </w:pPr>
            <w:r w:rsidRPr="00850F9D">
              <w:rPr>
                <w:color w:val="000000" w:themeColor="text1"/>
                <w:sz w:val="21"/>
                <w:szCs w:val="21"/>
              </w:rPr>
              <w:t xml:space="preserve">CH has advised that </w:t>
            </w:r>
            <w:r w:rsidR="00AC1EFD">
              <w:rPr>
                <w:color w:val="000000" w:themeColor="text1"/>
                <w:sz w:val="21"/>
                <w:szCs w:val="21"/>
              </w:rPr>
              <w:t xml:space="preserve">at the end of </w:t>
            </w:r>
            <w:r w:rsidRPr="00850F9D">
              <w:rPr>
                <w:color w:val="000000" w:themeColor="text1"/>
                <w:sz w:val="21"/>
                <w:szCs w:val="21"/>
              </w:rPr>
              <w:t>his tenure on 22</w:t>
            </w:r>
            <w:r w:rsidRPr="00850F9D">
              <w:rPr>
                <w:color w:val="000000" w:themeColor="text1"/>
                <w:sz w:val="21"/>
                <w:szCs w:val="21"/>
                <w:vertAlign w:val="superscript"/>
              </w:rPr>
              <w:t>nd</w:t>
            </w:r>
            <w:r w:rsidRPr="00850F9D">
              <w:rPr>
                <w:color w:val="000000" w:themeColor="text1"/>
                <w:sz w:val="21"/>
                <w:szCs w:val="21"/>
              </w:rPr>
              <w:t xml:space="preserve"> May 2024, he would be willing to act as an advisor to the college on an ad hoc basis regarding matters around estate and accommodation strategy.</w:t>
            </w:r>
          </w:p>
          <w:p w14:paraId="2C74F70D" w14:textId="77777777" w:rsidR="008070BC" w:rsidRPr="00850F9D" w:rsidRDefault="008070BC" w:rsidP="008070BC">
            <w:pPr>
              <w:spacing w:line="259" w:lineRule="auto"/>
              <w:rPr>
                <w:color w:val="000000" w:themeColor="text1"/>
                <w:sz w:val="21"/>
                <w:szCs w:val="21"/>
              </w:rPr>
            </w:pPr>
          </w:p>
          <w:p w14:paraId="29EAB44B" w14:textId="107E20DE" w:rsidR="008070BC" w:rsidRDefault="00C33D12" w:rsidP="008070BC">
            <w:pPr>
              <w:spacing w:line="259" w:lineRule="auto"/>
              <w:rPr>
                <w:color w:val="000000" w:themeColor="text1"/>
                <w:sz w:val="21"/>
                <w:szCs w:val="21"/>
                <w:u w:val="single"/>
              </w:rPr>
            </w:pPr>
            <w:r>
              <w:rPr>
                <w:color w:val="000000" w:themeColor="text1"/>
                <w:sz w:val="21"/>
                <w:szCs w:val="21"/>
                <w:u w:val="single"/>
              </w:rPr>
              <w:t>g</w:t>
            </w:r>
            <w:r w:rsidR="008070BC" w:rsidRPr="00850F9D">
              <w:rPr>
                <w:color w:val="000000" w:themeColor="text1"/>
                <w:sz w:val="21"/>
                <w:szCs w:val="21"/>
                <w:u w:val="single"/>
              </w:rPr>
              <w:t>. NS</w:t>
            </w:r>
          </w:p>
          <w:p w14:paraId="421C18C1" w14:textId="14990667" w:rsidR="00C33D12" w:rsidRPr="00C33D12" w:rsidRDefault="00C33D12" w:rsidP="008070BC">
            <w:pPr>
              <w:spacing w:line="259" w:lineRule="auto"/>
              <w:rPr>
                <w:color w:val="000000" w:themeColor="text1"/>
                <w:sz w:val="21"/>
                <w:szCs w:val="21"/>
              </w:rPr>
            </w:pPr>
            <w:r>
              <w:rPr>
                <w:color w:val="000000" w:themeColor="text1"/>
                <w:sz w:val="21"/>
                <w:szCs w:val="21"/>
              </w:rPr>
              <w:t xml:space="preserve">NS has advised that </w:t>
            </w:r>
            <w:r w:rsidR="00AC1EFD">
              <w:rPr>
                <w:color w:val="000000" w:themeColor="text1"/>
                <w:sz w:val="21"/>
                <w:szCs w:val="21"/>
              </w:rPr>
              <w:t xml:space="preserve">at the end of </w:t>
            </w:r>
            <w:r>
              <w:rPr>
                <w:color w:val="000000" w:themeColor="text1"/>
                <w:sz w:val="21"/>
                <w:szCs w:val="21"/>
              </w:rPr>
              <w:t>her tenure on 22</w:t>
            </w:r>
            <w:r w:rsidRPr="00C33D12">
              <w:rPr>
                <w:color w:val="000000" w:themeColor="text1"/>
                <w:sz w:val="21"/>
                <w:szCs w:val="21"/>
                <w:vertAlign w:val="superscript"/>
              </w:rPr>
              <w:t>nd</w:t>
            </w:r>
            <w:r>
              <w:rPr>
                <w:color w:val="000000" w:themeColor="text1"/>
                <w:sz w:val="21"/>
                <w:szCs w:val="21"/>
              </w:rPr>
              <w:t xml:space="preserve"> May 2024, she would be willing to be co-opted for one further year, should the Search and Governance Committee recommend this. </w:t>
            </w:r>
          </w:p>
          <w:p w14:paraId="2C1360C9" w14:textId="77777777" w:rsidR="008070BC" w:rsidRPr="00850F9D" w:rsidRDefault="008070BC" w:rsidP="008070BC">
            <w:pPr>
              <w:spacing w:line="259" w:lineRule="auto"/>
              <w:rPr>
                <w:color w:val="000000" w:themeColor="text1"/>
                <w:sz w:val="21"/>
                <w:szCs w:val="21"/>
                <w:u w:val="single"/>
              </w:rPr>
            </w:pPr>
          </w:p>
          <w:p w14:paraId="7E74DA0E" w14:textId="055E6C68" w:rsidR="008070BC" w:rsidRPr="00850F9D" w:rsidRDefault="00C33D12" w:rsidP="008070BC">
            <w:pPr>
              <w:spacing w:line="259" w:lineRule="auto"/>
              <w:rPr>
                <w:color w:val="000000" w:themeColor="text1"/>
                <w:sz w:val="21"/>
                <w:szCs w:val="21"/>
                <w:u w:val="single"/>
              </w:rPr>
            </w:pPr>
            <w:r>
              <w:rPr>
                <w:color w:val="000000" w:themeColor="text1"/>
                <w:sz w:val="21"/>
                <w:szCs w:val="21"/>
                <w:u w:val="single"/>
              </w:rPr>
              <w:t>h</w:t>
            </w:r>
            <w:r w:rsidR="008070BC" w:rsidRPr="00850F9D">
              <w:rPr>
                <w:color w:val="000000" w:themeColor="text1"/>
                <w:sz w:val="21"/>
                <w:szCs w:val="21"/>
                <w:u w:val="single"/>
              </w:rPr>
              <w:t>. BW</w:t>
            </w:r>
          </w:p>
          <w:p w14:paraId="3F96EDDC" w14:textId="03207F2E" w:rsidR="008070BC" w:rsidRPr="221D61FB" w:rsidRDefault="008070BC" w:rsidP="006651C2">
            <w:pPr>
              <w:spacing w:line="259" w:lineRule="auto"/>
              <w:rPr>
                <w:rFonts w:eastAsiaTheme="minorEastAsia"/>
                <w:b/>
                <w:bCs/>
                <w:sz w:val="21"/>
                <w:szCs w:val="21"/>
                <w:u w:val="single"/>
              </w:rPr>
            </w:pPr>
            <w:r w:rsidRPr="00850F9D">
              <w:rPr>
                <w:color w:val="000000" w:themeColor="text1"/>
                <w:sz w:val="21"/>
                <w:szCs w:val="21"/>
              </w:rPr>
              <w:t>BW’s co-opted tenure as external governor and appointment as Vice Chair of the Corporation will end on 5</w:t>
            </w:r>
            <w:r w:rsidRPr="00850F9D">
              <w:rPr>
                <w:color w:val="000000" w:themeColor="text1"/>
                <w:sz w:val="21"/>
                <w:szCs w:val="21"/>
                <w:vertAlign w:val="superscript"/>
              </w:rPr>
              <w:t>th</w:t>
            </w:r>
            <w:r w:rsidRPr="00850F9D">
              <w:rPr>
                <w:color w:val="000000" w:themeColor="text1"/>
                <w:sz w:val="21"/>
                <w:szCs w:val="21"/>
              </w:rPr>
              <w:t xml:space="preserve"> July 2024. </w:t>
            </w:r>
          </w:p>
        </w:tc>
        <w:tc>
          <w:tcPr>
            <w:tcW w:w="1559" w:type="dxa"/>
          </w:tcPr>
          <w:p w14:paraId="1C2FF3E8" w14:textId="3466F143" w:rsidR="008070BC" w:rsidRPr="01656E63" w:rsidRDefault="006651C2" w:rsidP="008070BC">
            <w:pPr>
              <w:rPr>
                <w:rFonts w:eastAsiaTheme="minorEastAsia"/>
                <w:sz w:val="21"/>
                <w:szCs w:val="21"/>
              </w:rPr>
            </w:pPr>
            <w:r>
              <w:rPr>
                <w:rFonts w:eastAsiaTheme="minorEastAsia"/>
                <w:sz w:val="21"/>
                <w:szCs w:val="21"/>
              </w:rPr>
              <w:lastRenderedPageBreak/>
              <w:t>Chair</w:t>
            </w:r>
          </w:p>
        </w:tc>
        <w:tc>
          <w:tcPr>
            <w:tcW w:w="1275" w:type="dxa"/>
          </w:tcPr>
          <w:p w14:paraId="76ACBCBB" w14:textId="19B16F3C" w:rsidR="008070BC" w:rsidRDefault="006651C2" w:rsidP="008070BC">
            <w:pPr>
              <w:rPr>
                <w:rFonts w:eastAsiaTheme="minorEastAsia"/>
                <w:sz w:val="21"/>
                <w:szCs w:val="21"/>
              </w:rPr>
            </w:pPr>
            <w:r>
              <w:rPr>
                <w:rFonts w:eastAsiaTheme="minorEastAsia"/>
                <w:sz w:val="21"/>
                <w:szCs w:val="21"/>
              </w:rPr>
              <w:t>All</w:t>
            </w:r>
          </w:p>
        </w:tc>
      </w:tr>
      <w:tr w:rsidR="008070BC" w14:paraId="54AEB5C2" w14:textId="77777777" w:rsidTr="4C76D088">
        <w:trPr>
          <w:trHeight w:val="3870"/>
        </w:trPr>
        <w:tc>
          <w:tcPr>
            <w:tcW w:w="851" w:type="dxa"/>
          </w:tcPr>
          <w:p w14:paraId="65B6393C" w14:textId="17DE3C4C" w:rsidR="008070BC" w:rsidRPr="01656E63" w:rsidRDefault="006651C2" w:rsidP="008070BC">
            <w:pPr>
              <w:rPr>
                <w:rFonts w:eastAsiaTheme="minorEastAsia"/>
                <w:sz w:val="21"/>
                <w:szCs w:val="21"/>
              </w:rPr>
            </w:pPr>
            <w:r>
              <w:rPr>
                <w:rFonts w:eastAsiaTheme="minorEastAsia"/>
                <w:sz w:val="21"/>
                <w:szCs w:val="21"/>
              </w:rPr>
              <w:t>1</w:t>
            </w:r>
            <w:r w:rsidR="00C33D12">
              <w:rPr>
                <w:rFonts w:eastAsiaTheme="minorEastAsia"/>
                <w:sz w:val="21"/>
                <w:szCs w:val="21"/>
              </w:rPr>
              <w:t>5</w:t>
            </w:r>
            <w:r>
              <w:rPr>
                <w:rFonts w:eastAsiaTheme="minorEastAsia"/>
                <w:sz w:val="21"/>
                <w:szCs w:val="21"/>
              </w:rPr>
              <w:t>.</w:t>
            </w:r>
          </w:p>
        </w:tc>
        <w:tc>
          <w:tcPr>
            <w:tcW w:w="851" w:type="dxa"/>
          </w:tcPr>
          <w:p w14:paraId="1ABE9F85" w14:textId="22E95D86" w:rsidR="008070BC" w:rsidRPr="01656E63" w:rsidRDefault="006651C2" w:rsidP="008070BC">
            <w:pPr>
              <w:rPr>
                <w:rFonts w:eastAsiaTheme="minorEastAsia"/>
                <w:sz w:val="21"/>
                <w:szCs w:val="21"/>
              </w:rPr>
            </w:pPr>
            <w:r>
              <w:rPr>
                <w:rFonts w:eastAsiaTheme="minorEastAsia"/>
                <w:sz w:val="21"/>
                <w:szCs w:val="21"/>
              </w:rPr>
              <w:t>N</w:t>
            </w:r>
            <w:r w:rsidR="00C33D12">
              <w:rPr>
                <w:rFonts w:eastAsiaTheme="minorEastAsia"/>
                <w:sz w:val="21"/>
                <w:szCs w:val="21"/>
              </w:rPr>
              <w:t>/GG</w:t>
            </w:r>
          </w:p>
        </w:tc>
        <w:tc>
          <w:tcPr>
            <w:tcW w:w="4956" w:type="dxa"/>
          </w:tcPr>
          <w:p w14:paraId="4D7FB854" w14:textId="77777777" w:rsidR="008070BC" w:rsidRDefault="008070BC" w:rsidP="008070BC">
            <w:pPr>
              <w:spacing w:line="259" w:lineRule="auto"/>
              <w:rPr>
                <w:rFonts w:ascii="Calibri" w:eastAsia="Calibri" w:hAnsi="Calibri" w:cs="Calibri"/>
                <w:b/>
                <w:bCs/>
                <w:color w:val="000000" w:themeColor="text1"/>
                <w:sz w:val="21"/>
                <w:szCs w:val="21"/>
                <w:u w:val="single"/>
              </w:rPr>
            </w:pPr>
            <w:r w:rsidRPr="3C201AA5">
              <w:rPr>
                <w:rFonts w:ascii="Calibri" w:eastAsia="Calibri" w:hAnsi="Calibri" w:cs="Calibri"/>
                <w:b/>
                <w:bCs/>
                <w:color w:val="000000" w:themeColor="text1"/>
                <w:sz w:val="21"/>
                <w:szCs w:val="21"/>
                <w:u w:val="single"/>
              </w:rPr>
              <w:t>Appointment of Chairs of Committees 202</w:t>
            </w:r>
            <w:r>
              <w:rPr>
                <w:rFonts w:ascii="Calibri" w:eastAsia="Calibri" w:hAnsi="Calibri" w:cs="Calibri"/>
                <w:b/>
                <w:bCs/>
                <w:color w:val="000000" w:themeColor="text1"/>
                <w:sz w:val="21"/>
                <w:szCs w:val="21"/>
                <w:u w:val="single"/>
              </w:rPr>
              <w:t>3</w:t>
            </w:r>
            <w:r w:rsidRPr="3C201AA5">
              <w:rPr>
                <w:rFonts w:ascii="Calibri" w:eastAsia="Calibri" w:hAnsi="Calibri" w:cs="Calibri"/>
                <w:b/>
                <w:bCs/>
                <w:color w:val="000000" w:themeColor="text1"/>
                <w:sz w:val="21"/>
                <w:szCs w:val="21"/>
                <w:u w:val="single"/>
              </w:rPr>
              <w:t>-202</w:t>
            </w:r>
            <w:r>
              <w:rPr>
                <w:rFonts w:ascii="Calibri" w:eastAsia="Calibri" w:hAnsi="Calibri" w:cs="Calibri"/>
                <w:b/>
                <w:bCs/>
                <w:color w:val="000000" w:themeColor="text1"/>
                <w:sz w:val="21"/>
                <w:szCs w:val="21"/>
                <w:u w:val="single"/>
              </w:rPr>
              <w:t>4 and beyond</w:t>
            </w:r>
          </w:p>
          <w:p w14:paraId="37CF5B16" w14:textId="77777777" w:rsidR="008070BC" w:rsidRDefault="008070BC" w:rsidP="008070BC">
            <w:pPr>
              <w:spacing w:line="259" w:lineRule="auto"/>
              <w:rPr>
                <w:rFonts w:ascii="Calibri" w:eastAsia="Calibri" w:hAnsi="Calibri" w:cs="Calibri"/>
                <w:b/>
                <w:bCs/>
                <w:color w:val="000000" w:themeColor="text1"/>
                <w:sz w:val="21"/>
                <w:szCs w:val="21"/>
                <w:u w:val="single"/>
              </w:rPr>
            </w:pPr>
            <w:r w:rsidRPr="3C201AA5">
              <w:rPr>
                <w:rFonts w:ascii="Calibri" w:eastAsia="Calibri" w:hAnsi="Calibri" w:cs="Calibri"/>
                <w:color w:val="000000" w:themeColor="text1"/>
                <w:sz w:val="21"/>
                <w:szCs w:val="21"/>
              </w:rPr>
              <w:t>To note the appointment of the Chairs of the Committees by the Search and Governance Committee</w:t>
            </w:r>
            <w:r>
              <w:rPr>
                <w:rFonts w:ascii="Calibri" w:eastAsia="Calibri" w:hAnsi="Calibri" w:cs="Calibri"/>
                <w:color w:val="000000" w:themeColor="text1"/>
                <w:sz w:val="21"/>
                <w:szCs w:val="21"/>
              </w:rPr>
              <w:t xml:space="preserve"> on 22</w:t>
            </w:r>
            <w:r w:rsidRPr="006925C9">
              <w:rPr>
                <w:rFonts w:ascii="Calibri" w:eastAsia="Calibri" w:hAnsi="Calibri" w:cs="Calibri"/>
                <w:color w:val="000000" w:themeColor="text1"/>
                <w:sz w:val="21"/>
                <w:szCs w:val="21"/>
                <w:vertAlign w:val="superscript"/>
              </w:rPr>
              <w:t>nd</w:t>
            </w:r>
            <w:r>
              <w:rPr>
                <w:rFonts w:ascii="Calibri" w:eastAsia="Calibri" w:hAnsi="Calibri" w:cs="Calibri"/>
                <w:color w:val="000000" w:themeColor="text1"/>
                <w:sz w:val="21"/>
                <w:szCs w:val="21"/>
              </w:rPr>
              <w:t xml:space="preserve"> May 2023</w:t>
            </w:r>
            <w:r w:rsidRPr="3C201AA5">
              <w:rPr>
                <w:rFonts w:ascii="Calibri" w:eastAsia="Calibri" w:hAnsi="Calibri" w:cs="Calibri"/>
                <w:color w:val="000000" w:themeColor="text1"/>
                <w:sz w:val="21"/>
                <w:szCs w:val="21"/>
              </w:rPr>
              <w:t xml:space="preserve">: </w:t>
            </w:r>
          </w:p>
          <w:p w14:paraId="28E63C67" w14:textId="02621DF0" w:rsidR="008070BC" w:rsidRDefault="008070BC" w:rsidP="008070BC">
            <w:pPr>
              <w:pStyle w:val="ListParagraph"/>
              <w:numPr>
                <w:ilvl w:val="0"/>
                <w:numId w:val="25"/>
              </w:numPr>
              <w:spacing w:after="0"/>
              <w:rPr>
                <w:rFonts w:ascii="Calibri" w:eastAsia="Calibri" w:hAnsi="Calibri" w:cs="Calibri"/>
                <w:color w:val="000000" w:themeColor="text1"/>
                <w:sz w:val="21"/>
                <w:szCs w:val="21"/>
              </w:rPr>
            </w:pPr>
            <w:r w:rsidRPr="01656E63">
              <w:rPr>
                <w:rFonts w:ascii="Calibri" w:eastAsia="Calibri" w:hAnsi="Calibri" w:cs="Calibri"/>
                <w:color w:val="000000" w:themeColor="text1"/>
                <w:sz w:val="21"/>
                <w:szCs w:val="21"/>
                <w:lang w:val="en-GB"/>
              </w:rPr>
              <w:t>Audit Committee -</w:t>
            </w:r>
            <w:r>
              <w:rPr>
                <w:rFonts w:ascii="Calibri" w:eastAsia="Calibri" w:hAnsi="Calibri" w:cs="Calibri"/>
                <w:color w:val="000000" w:themeColor="text1"/>
                <w:sz w:val="21"/>
                <w:szCs w:val="21"/>
              </w:rPr>
              <w:t xml:space="preserve"> </w:t>
            </w:r>
            <w:r w:rsidR="00AC1EFD">
              <w:rPr>
                <w:rFonts w:ascii="Calibri" w:eastAsia="Calibri" w:hAnsi="Calibri" w:cs="Calibri"/>
                <w:color w:val="000000" w:themeColor="text1"/>
                <w:sz w:val="21"/>
                <w:szCs w:val="21"/>
              </w:rPr>
              <w:t xml:space="preserve">DZK </w:t>
            </w:r>
            <w:r>
              <w:rPr>
                <w:rFonts w:ascii="Calibri" w:eastAsia="Calibri" w:hAnsi="Calibri" w:cs="Calibri"/>
                <w:color w:val="000000" w:themeColor="text1"/>
                <w:sz w:val="21"/>
                <w:szCs w:val="21"/>
              </w:rPr>
              <w:t>from 9</w:t>
            </w:r>
            <w:r w:rsidRPr="00B148FD">
              <w:rPr>
                <w:rFonts w:ascii="Calibri" w:eastAsia="Calibri" w:hAnsi="Calibri" w:cs="Calibri"/>
                <w:color w:val="000000" w:themeColor="text1"/>
                <w:sz w:val="21"/>
                <w:szCs w:val="21"/>
                <w:vertAlign w:val="superscript"/>
              </w:rPr>
              <w:t>th</w:t>
            </w:r>
            <w:r>
              <w:rPr>
                <w:rFonts w:ascii="Calibri" w:eastAsia="Calibri" w:hAnsi="Calibri" w:cs="Calibri"/>
                <w:color w:val="000000" w:themeColor="text1"/>
                <w:sz w:val="21"/>
                <w:szCs w:val="21"/>
              </w:rPr>
              <w:t xml:space="preserve"> July 2023 </w:t>
            </w:r>
            <w:r w:rsidR="00AC1EFD">
              <w:rPr>
                <w:rFonts w:ascii="Calibri" w:eastAsia="Calibri" w:hAnsi="Calibri" w:cs="Calibri"/>
                <w:color w:val="000000" w:themeColor="text1"/>
                <w:sz w:val="21"/>
                <w:szCs w:val="21"/>
              </w:rPr>
              <w:t>for one year to facilitate the preparation for TF to be appointed as Chair in summer/autumn 2024.</w:t>
            </w:r>
            <w:r w:rsidR="00C33D12">
              <w:rPr>
                <w:rFonts w:ascii="Calibri" w:eastAsia="Calibri" w:hAnsi="Calibri" w:cs="Calibri"/>
                <w:color w:val="000000" w:themeColor="text1"/>
                <w:sz w:val="21"/>
                <w:szCs w:val="21"/>
              </w:rPr>
              <w:t xml:space="preserve">  </w:t>
            </w:r>
          </w:p>
          <w:p w14:paraId="23A7F3FE" w14:textId="1442E572" w:rsidR="008070BC" w:rsidRDefault="008070BC" w:rsidP="008070BC">
            <w:pPr>
              <w:pStyle w:val="ListParagraph"/>
              <w:numPr>
                <w:ilvl w:val="0"/>
                <w:numId w:val="25"/>
              </w:numPr>
              <w:spacing w:after="0"/>
              <w:rPr>
                <w:rFonts w:ascii="Calibri" w:eastAsia="Calibri" w:hAnsi="Calibri" w:cs="Calibri"/>
                <w:color w:val="000000" w:themeColor="text1"/>
                <w:sz w:val="21"/>
                <w:szCs w:val="21"/>
              </w:rPr>
            </w:pPr>
            <w:r>
              <w:rPr>
                <w:rFonts w:ascii="Calibri" w:eastAsia="Calibri" w:hAnsi="Calibri" w:cs="Calibri"/>
                <w:color w:val="000000" w:themeColor="text1"/>
                <w:sz w:val="21"/>
                <w:szCs w:val="21"/>
              </w:rPr>
              <w:t xml:space="preserve">Remuneration Committee - </w:t>
            </w:r>
            <w:r w:rsidR="00AC1EFD">
              <w:rPr>
                <w:rFonts w:ascii="Calibri" w:eastAsia="Calibri" w:hAnsi="Calibri" w:cs="Calibri"/>
                <w:color w:val="000000" w:themeColor="text1"/>
                <w:sz w:val="21"/>
                <w:szCs w:val="21"/>
              </w:rPr>
              <w:t>SR</w:t>
            </w:r>
            <w:r>
              <w:rPr>
                <w:rFonts w:ascii="Calibri" w:eastAsia="Calibri" w:hAnsi="Calibri" w:cs="Calibri"/>
                <w:color w:val="000000" w:themeColor="text1"/>
                <w:sz w:val="21"/>
                <w:szCs w:val="21"/>
              </w:rPr>
              <w:t xml:space="preserve"> from 9</w:t>
            </w:r>
            <w:r w:rsidRPr="008070BC">
              <w:rPr>
                <w:rFonts w:ascii="Calibri" w:eastAsia="Calibri" w:hAnsi="Calibri" w:cs="Calibri"/>
                <w:color w:val="000000" w:themeColor="text1"/>
                <w:sz w:val="21"/>
                <w:szCs w:val="21"/>
                <w:vertAlign w:val="superscript"/>
              </w:rPr>
              <w:t>th</w:t>
            </w:r>
            <w:r>
              <w:rPr>
                <w:rFonts w:ascii="Calibri" w:eastAsia="Calibri" w:hAnsi="Calibri" w:cs="Calibri"/>
                <w:color w:val="000000" w:themeColor="text1"/>
                <w:sz w:val="21"/>
                <w:szCs w:val="21"/>
              </w:rPr>
              <w:t xml:space="preserve"> July 2023 until end of tenure on 10</w:t>
            </w:r>
            <w:r w:rsidRPr="008070BC">
              <w:rPr>
                <w:rFonts w:ascii="Calibri" w:eastAsia="Calibri" w:hAnsi="Calibri" w:cs="Calibri"/>
                <w:color w:val="000000" w:themeColor="text1"/>
                <w:sz w:val="21"/>
                <w:szCs w:val="21"/>
                <w:vertAlign w:val="superscript"/>
              </w:rPr>
              <w:t>th</w:t>
            </w:r>
            <w:r>
              <w:rPr>
                <w:rFonts w:ascii="Calibri" w:eastAsia="Calibri" w:hAnsi="Calibri" w:cs="Calibri"/>
                <w:color w:val="000000" w:themeColor="text1"/>
                <w:sz w:val="21"/>
                <w:szCs w:val="21"/>
              </w:rPr>
              <w:t xml:space="preserve"> June 2025.</w:t>
            </w:r>
            <w:r w:rsidRPr="006925C9">
              <w:rPr>
                <w:rFonts w:ascii="Calibri" w:eastAsia="Calibri" w:hAnsi="Calibri" w:cs="Calibri"/>
                <w:color w:val="000000" w:themeColor="text1"/>
                <w:sz w:val="21"/>
                <w:szCs w:val="21"/>
              </w:rPr>
              <w:t xml:space="preserve"> </w:t>
            </w:r>
          </w:p>
          <w:p w14:paraId="1DFA7A4D" w14:textId="3B338C2F" w:rsidR="008070BC" w:rsidRPr="5B4BD02F" w:rsidRDefault="008070BC" w:rsidP="008070BC">
            <w:pPr>
              <w:pStyle w:val="ListParagraph"/>
              <w:numPr>
                <w:ilvl w:val="0"/>
                <w:numId w:val="25"/>
              </w:numPr>
              <w:spacing w:after="0"/>
              <w:ind w:left="360"/>
              <w:rPr>
                <w:rFonts w:eastAsiaTheme="minorEastAsia"/>
                <w:b/>
                <w:bCs/>
                <w:sz w:val="21"/>
                <w:szCs w:val="21"/>
                <w:u w:val="single"/>
              </w:rPr>
            </w:pPr>
            <w:r w:rsidRPr="008070BC">
              <w:rPr>
                <w:rFonts w:ascii="Calibri" w:eastAsia="Calibri" w:hAnsi="Calibri" w:cs="Calibri"/>
                <w:color w:val="000000" w:themeColor="text1"/>
                <w:sz w:val="21"/>
                <w:szCs w:val="21"/>
              </w:rPr>
              <w:t xml:space="preserve">Search and Governance Committee – </w:t>
            </w:r>
            <w:r w:rsidR="00AC1EFD">
              <w:rPr>
                <w:rFonts w:ascii="Calibri" w:eastAsia="Calibri" w:hAnsi="Calibri" w:cs="Calibri"/>
                <w:color w:val="000000" w:themeColor="text1"/>
                <w:sz w:val="21"/>
                <w:szCs w:val="21"/>
              </w:rPr>
              <w:t xml:space="preserve">FG </w:t>
            </w:r>
            <w:r w:rsidRPr="008070BC">
              <w:rPr>
                <w:rFonts w:ascii="Calibri" w:eastAsia="Calibri" w:hAnsi="Calibri" w:cs="Calibri"/>
                <w:color w:val="000000" w:themeColor="text1"/>
                <w:sz w:val="21"/>
                <w:szCs w:val="21"/>
              </w:rPr>
              <w:t>for 2 years until 24</w:t>
            </w:r>
            <w:r w:rsidRPr="008070BC">
              <w:rPr>
                <w:rFonts w:ascii="Calibri" w:eastAsia="Calibri" w:hAnsi="Calibri" w:cs="Calibri"/>
                <w:color w:val="000000" w:themeColor="text1"/>
                <w:sz w:val="21"/>
                <w:szCs w:val="21"/>
                <w:vertAlign w:val="superscript"/>
              </w:rPr>
              <w:t>th</w:t>
            </w:r>
            <w:r w:rsidRPr="008070BC">
              <w:rPr>
                <w:rFonts w:ascii="Calibri" w:eastAsia="Calibri" w:hAnsi="Calibri" w:cs="Calibri"/>
                <w:color w:val="000000" w:themeColor="text1"/>
                <w:sz w:val="21"/>
                <w:szCs w:val="21"/>
              </w:rPr>
              <w:t xml:space="preserve"> May 2025.</w:t>
            </w:r>
          </w:p>
        </w:tc>
        <w:tc>
          <w:tcPr>
            <w:tcW w:w="1559" w:type="dxa"/>
          </w:tcPr>
          <w:p w14:paraId="2D328C4E" w14:textId="2F0A69C8" w:rsidR="008070BC" w:rsidRPr="5B4BD02F" w:rsidRDefault="006651C2" w:rsidP="008070BC">
            <w:pPr>
              <w:rPr>
                <w:rFonts w:eastAsiaTheme="minorEastAsia"/>
                <w:sz w:val="21"/>
                <w:szCs w:val="21"/>
              </w:rPr>
            </w:pPr>
            <w:r>
              <w:rPr>
                <w:rFonts w:eastAsiaTheme="minorEastAsia"/>
                <w:sz w:val="21"/>
                <w:szCs w:val="21"/>
              </w:rPr>
              <w:t>Chair of Search and Governance Committee</w:t>
            </w:r>
          </w:p>
        </w:tc>
        <w:tc>
          <w:tcPr>
            <w:tcW w:w="1275" w:type="dxa"/>
          </w:tcPr>
          <w:p w14:paraId="073D45E2" w14:textId="5232273E" w:rsidR="008070BC" w:rsidRDefault="006651C2" w:rsidP="008070BC">
            <w:pPr>
              <w:rPr>
                <w:rFonts w:eastAsiaTheme="minorEastAsia"/>
                <w:sz w:val="21"/>
                <w:szCs w:val="21"/>
              </w:rPr>
            </w:pPr>
            <w:r>
              <w:rPr>
                <w:rFonts w:eastAsiaTheme="minorEastAsia"/>
                <w:sz w:val="21"/>
                <w:szCs w:val="21"/>
              </w:rPr>
              <w:t>All</w:t>
            </w:r>
          </w:p>
        </w:tc>
      </w:tr>
      <w:tr w:rsidR="008070BC" w14:paraId="78CCB8E1" w14:textId="77777777" w:rsidTr="4C76D088">
        <w:trPr>
          <w:trHeight w:val="3870"/>
        </w:trPr>
        <w:tc>
          <w:tcPr>
            <w:tcW w:w="851" w:type="dxa"/>
          </w:tcPr>
          <w:p w14:paraId="23F2F71B" w14:textId="400459E0" w:rsidR="008070BC" w:rsidRPr="01656E63" w:rsidRDefault="006651C2" w:rsidP="008070BC">
            <w:pPr>
              <w:rPr>
                <w:rFonts w:eastAsiaTheme="minorEastAsia"/>
                <w:sz w:val="21"/>
                <w:szCs w:val="21"/>
              </w:rPr>
            </w:pPr>
            <w:r>
              <w:rPr>
                <w:rFonts w:eastAsiaTheme="minorEastAsia"/>
                <w:sz w:val="21"/>
                <w:szCs w:val="21"/>
              </w:rPr>
              <w:t>1</w:t>
            </w:r>
            <w:r w:rsidR="00C33D12">
              <w:rPr>
                <w:rFonts w:eastAsiaTheme="minorEastAsia"/>
                <w:sz w:val="21"/>
                <w:szCs w:val="21"/>
              </w:rPr>
              <w:t>6</w:t>
            </w:r>
            <w:r>
              <w:rPr>
                <w:rFonts w:eastAsiaTheme="minorEastAsia"/>
                <w:sz w:val="21"/>
                <w:szCs w:val="21"/>
              </w:rPr>
              <w:t>.</w:t>
            </w:r>
          </w:p>
        </w:tc>
        <w:tc>
          <w:tcPr>
            <w:tcW w:w="851" w:type="dxa"/>
          </w:tcPr>
          <w:p w14:paraId="3AFE88D2" w14:textId="1BB15FE3" w:rsidR="008070BC" w:rsidRPr="01656E63" w:rsidRDefault="006651C2" w:rsidP="008070BC">
            <w:pPr>
              <w:rPr>
                <w:rFonts w:eastAsiaTheme="minorEastAsia"/>
                <w:sz w:val="21"/>
                <w:szCs w:val="21"/>
              </w:rPr>
            </w:pPr>
            <w:r>
              <w:rPr>
                <w:rFonts w:eastAsiaTheme="minorEastAsia"/>
                <w:sz w:val="21"/>
                <w:szCs w:val="21"/>
              </w:rPr>
              <w:t>N</w:t>
            </w:r>
            <w:r w:rsidR="00C33D12">
              <w:rPr>
                <w:rFonts w:eastAsiaTheme="minorEastAsia"/>
                <w:sz w:val="21"/>
                <w:szCs w:val="21"/>
              </w:rPr>
              <w:t>/GG</w:t>
            </w:r>
          </w:p>
        </w:tc>
        <w:tc>
          <w:tcPr>
            <w:tcW w:w="4956" w:type="dxa"/>
          </w:tcPr>
          <w:p w14:paraId="35E2BF37" w14:textId="77777777" w:rsidR="008070BC" w:rsidRDefault="008070BC" w:rsidP="008070BC">
            <w:pPr>
              <w:spacing w:line="259" w:lineRule="auto"/>
              <w:rPr>
                <w:rFonts w:ascii="Calibri" w:eastAsia="Calibri" w:hAnsi="Calibri" w:cs="Calibri"/>
                <w:b/>
                <w:bCs/>
                <w:color w:val="000000" w:themeColor="text1"/>
                <w:sz w:val="21"/>
                <w:szCs w:val="21"/>
                <w:u w:val="single"/>
              </w:rPr>
            </w:pPr>
            <w:r w:rsidRPr="3C201AA5">
              <w:rPr>
                <w:rFonts w:ascii="Calibri" w:eastAsia="Calibri" w:hAnsi="Calibri" w:cs="Calibri"/>
                <w:b/>
                <w:bCs/>
                <w:color w:val="000000" w:themeColor="text1"/>
                <w:sz w:val="21"/>
                <w:szCs w:val="21"/>
                <w:u w:val="single"/>
              </w:rPr>
              <w:t>Appointment of Committee members</w:t>
            </w:r>
          </w:p>
          <w:p w14:paraId="56CE7520" w14:textId="07D9AA6A" w:rsidR="008070BC" w:rsidRDefault="008070BC" w:rsidP="008070BC">
            <w:pPr>
              <w:spacing w:line="259" w:lineRule="auto"/>
              <w:rPr>
                <w:rFonts w:ascii="Calibri" w:eastAsia="Calibri" w:hAnsi="Calibri" w:cs="Calibri"/>
                <w:color w:val="000000" w:themeColor="text1"/>
                <w:sz w:val="21"/>
                <w:szCs w:val="21"/>
              </w:rPr>
            </w:pPr>
            <w:r w:rsidRPr="6C76983A">
              <w:rPr>
                <w:rFonts w:ascii="Calibri" w:eastAsia="Calibri" w:hAnsi="Calibri" w:cs="Calibri"/>
                <w:color w:val="000000" w:themeColor="text1"/>
                <w:sz w:val="21"/>
                <w:szCs w:val="21"/>
              </w:rPr>
              <w:t xml:space="preserve">Search and Governance Committee </w:t>
            </w:r>
            <w:r>
              <w:rPr>
                <w:rFonts w:ascii="Calibri" w:eastAsia="Calibri" w:hAnsi="Calibri" w:cs="Calibri"/>
                <w:color w:val="000000" w:themeColor="text1"/>
                <w:sz w:val="21"/>
                <w:szCs w:val="21"/>
              </w:rPr>
              <w:t>on 22</w:t>
            </w:r>
            <w:r w:rsidRPr="006925C9">
              <w:rPr>
                <w:rFonts w:ascii="Calibri" w:eastAsia="Calibri" w:hAnsi="Calibri" w:cs="Calibri"/>
                <w:color w:val="000000" w:themeColor="text1"/>
                <w:sz w:val="21"/>
                <w:szCs w:val="21"/>
                <w:vertAlign w:val="superscript"/>
              </w:rPr>
              <w:t>nd</w:t>
            </w:r>
            <w:r>
              <w:rPr>
                <w:rFonts w:ascii="Calibri" w:eastAsia="Calibri" w:hAnsi="Calibri" w:cs="Calibri"/>
                <w:color w:val="000000" w:themeColor="text1"/>
                <w:sz w:val="21"/>
                <w:szCs w:val="21"/>
              </w:rPr>
              <w:t xml:space="preserve"> May 2023 </w:t>
            </w:r>
            <w:r w:rsidRPr="6C76983A">
              <w:rPr>
                <w:rFonts w:ascii="Calibri" w:eastAsia="Calibri" w:hAnsi="Calibri" w:cs="Calibri"/>
                <w:color w:val="000000" w:themeColor="text1"/>
                <w:sz w:val="21"/>
                <w:szCs w:val="21"/>
              </w:rPr>
              <w:t>confirmed the following appointment</w:t>
            </w:r>
            <w:r>
              <w:rPr>
                <w:rFonts w:ascii="Calibri" w:eastAsia="Calibri" w:hAnsi="Calibri" w:cs="Calibri"/>
                <w:color w:val="000000" w:themeColor="text1"/>
                <w:sz w:val="21"/>
                <w:szCs w:val="21"/>
              </w:rPr>
              <w:t>s</w:t>
            </w:r>
            <w:r w:rsidRPr="6C76983A">
              <w:rPr>
                <w:rFonts w:ascii="Calibri" w:eastAsia="Calibri" w:hAnsi="Calibri" w:cs="Calibri"/>
                <w:color w:val="000000" w:themeColor="text1"/>
                <w:sz w:val="21"/>
                <w:szCs w:val="21"/>
              </w:rPr>
              <w:t>:</w:t>
            </w:r>
          </w:p>
          <w:p w14:paraId="446B59A2" w14:textId="77777777" w:rsidR="008070BC" w:rsidRDefault="008070BC" w:rsidP="008070BC">
            <w:pPr>
              <w:spacing w:line="259" w:lineRule="auto"/>
              <w:rPr>
                <w:rFonts w:ascii="Calibri" w:eastAsia="Calibri" w:hAnsi="Calibri" w:cs="Calibri"/>
                <w:color w:val="000000" w:themeColor="text1"/>
                <w:sz w:val="21"/>
                <w:szCs w:val="21"/>
              </w:rPr>
            </w:pPr>
          </w:p>
          <w:p w14:paraId="497025CA" w14:textId="5E18BCB6" w:rsidR="008070BC" w:rsidRPr="008070BC" w:rsidRDefault="008070BC" w:rsidP="008070BC">
            <w:pPr>
              <w:spacing w:after="160" w:line="259" w:lineRule="auto"/>
              <w:rPr>
                <w:rFonts w:eastAsiaTheme="minorEastAsia"/>
              </w:rPr>
            </w:pPr>
            <w:r>
              <w:rPr>
                <w:rFonts w:ascii="Calibri" w:eastAsia="Calibri" w:hAnsi="Calibri" w:cs="Calibri"/>
                <w:color w:val="000000" w:themeColor="text1"/>
                <w:sz w:val="21"/>
                <w:szCs w:val="21"/>
              </w:rPr>
              <w:t xml:space="preserve">a. </w:t>
            </w:r>
            <w:r w:rsidRPr="008070BC">
              <w:rPr>
                <w:rFonts w:ascii="Calibri" w:eastAsia="Calibri" w:hAnsi="Calibri" w:cs="Calibri"/>
                <w:color w:val="000000" w:themeColor="text1"/>
                <w:sz w:val="21"/>
                <w:szCs w:val="21"/>
              </w:rPr>
              <w:t xml:space="preserve">Audit Committee – </w:t>
            </w:r>
            <w:r w:rsidRPr="008070BC">
              <w:rPr>
                <w:rFonts w:eastAsiaTheme="minorEastAsia"/>
              </w:rPr>
              <w:t>TF</w:t>
            </w:r>
            <w:r w:rsidR="00AC1EFD">
              <w:rPr>
                <w:rFonts w:eastAsiaTheme="minorEastAsia"/>
              </w:rPr>
              <w:t xml:space="preserve"> </w:t>
            </w:r>
            <w:r w:rsidRPr="008070BC">
              <w:rPr>
                <w:rFonts w:eastAsiaTheme="minorEastAsia"/>
              </w:rPr>
              <w:t xml:space="preserve">to join Audit Committee (appointment </w:t>
            </w:r>
            <w:r>
              <w:rPr>
                <w:rFonts w:eastAsiaTheme="minorEastAsia"/>
              </w:rPr>
              <w:t>confirmed 5</w:t>
            </w:r>
            <w:r w:rsidRPr="008070BC">
              <w:rPr>
                <w:rFonts w:eastAsiaTheme="minorEastAsia"/>
                <w:vertAlign w:val="superscript"/>
              </w:rPr>
              <w:t>th</w:t>
            </w:r>
            <w:r>
              <w:rPr>
                <w:rFonts w:eastAsiaTheme="minorEastAsia"/>
              </w:rPr>
              <w:t xml:space="preserve"> June 2023</w:t>
            </w:r>
            <w:r w:rsidRPr="008070BC">
              <w:rPr>
                <w:rFonts w:eastAsiaTheme="minorEastAsia"/>
              </w:rPr>
              <w:t>).</w:t>
            </w:r>
          </w:p>
          <w:p w14:paraId="6E669610" w14:textId="1F01F180" w:rsidR="008070BC" w:rsidRDefault="008070BC" w:rsidP="008070BC">
            <w:pPr>
              <w:rPr>
                <w:rFonts w:ascii="Calibri" w:eastAsia="Calibri" w:hAnsi="Calibri" w:cs="Calibri"/>
                <w:color w:val="000000" w:themeColor="text1"/>
                <w:sz w:val="21"/>
                <w:szCs w:val="21"/>
              </w:rPr>
            </w:pPr>
            <w:r>
              <w:rPr>
                <w:rFonts w:ascii="Calibri" w:eastAsia="Calibri" w:hAnsi="Calibri" w:cs="Calibri"/>
                <w:color w:val="000000" w:themeColor="text1"/>
                <w:sz w:val="21"/>
                <w:szCs w:val="21"/>
              </w:rPr>
              <w:t xml:space="preserve">b. </w:t>
            </w:r>
            <w:r w:rsidRPr="008070BC">
              <w:rPr>
                <w:rFonts w:ascii="Calibri" w:eastAsia="Calibri" w:hAnsi="Calibri" w:cs="Calibri"/>
                <w:color w:val="000000" w:themeColor="text1"/>
                <w:sz w:val="21"/>
                <w:szCs w:val="21"/>
              </w:rPr>
              <w:t>Search and Governance Committee</w:t>
            </w:r>
            <w:r>
              <w:rPr>
                <w:rFonts w:ascii="Calibri" w:eastAsia="Calibri" w:hAnsi="Calibri" w:cs="Calibri"/>
                <w:color w:val="000000" w:themeColor="text1"/>
                <w:sz w:val="21"/>
                <w:szCs w:val="21"/>
              </w:rPr>
              <w:t xml:space="preserve"> </w:t>
            </w:r>
            <w:r w:rsidR="006651C2">
              <w:rPr>
                <w:rFonts w:ascii="Calibri" w:eastAsia="Calibri" w:hAnsi="Calibri" w:cs="Calibri"/>
                <w:color w:val="000000" w:themeColor="text1"/>
                <w:sz w:val="21"/>
                <w:szCs w:val="21"/>
              </w:rPr>
              <w:t>–</w:t>
            </w:r>
            <w:r>
              <w:rPr>
                <w:rFonts w:ascii="Calibri" w:eastAsia="Calibri" w:hAnsi="Calibri" w:cs="Calibri"/>
                <w:color w:val="000000" w:themeColor="text1"/>
                <w:sz w:val="21"/>
                <w:szCs w:val="21"/>
              </w:rPr>
              <w:t xml:space="preserve"> </w:t>
            </w:r>
            <w:r w:rsidR="00AC1EFD">
              <w:rPr>
                <w:rFonts w:ascii="Calibri" w:eastAsia="Calibri" w:hAnsi="Calibri" w:cs="Calibri"/>
                <w:color w:val="000000" w:themeColor="text1"/>
                <w:sz w:val="21"/>
                <w:szCs w:val="21"/>
              </w:rPr>
              <w:t>MR</w:t>
            </w:r>
            <w:r w:rsidR="006651C2">
              <w:rPr>
                <w:rFonts w:ascii="Calibri" w:eastAsia="Calibri" w:hAnsi="Calibri" w:cs="Calibri"/>
                <w:color w:val="000000" w:themeColor="text1"/>
                <w:sz w:val="21"/>
                <w:szCs w:val="21"/>
              </w:rPr>
              <w:t xml:space="preserve"> to join Search and Governance on appointment as Interim Principal (30</w:t>
            </w:r>
            <w:r w:rsidR="006651C2" w:rsidRPr="006651C2">
              <w:rPr>
                <w:rFonts w:ascii="Calibri" w:eastAsia="Calibri" w:hAnsi="Calibri" w:cs="Calibri"/>
                <w:color w:val="000000" w:themeColor="text1"/>
                <w:sz w:val="21"/>
                <w:szCs w:val="21"/>
                <w:vertAlign w:val="superscript"/>
              </w:rPr>
              <w:t>th</w:t>
            </w:r>
            <w:r w:rsidR="006651C2">
              <w:rPr>
                <w:rFonts w:ascii="Calibri" w:eastAsia="Calibri" w:hAnsi="Calibri" w:cs="Calibri"/>
                <w:color w:val="000000" w:themeColor="text1"/>
                <w:sz w:val="21"/>
                <w:szCs w:val="21"/>
              </w:rPr>
              <w:t xml:space="preserve"> May 2023)</w:t>
            </w:r>
            <w:r w:rsidRPr="008070BC">
              <w:rPr>
                <w:rFonts w:ascii="Calibri" w:eastAsia="Calibri" w:hAnsi="Calibri" w:cs="Calibri"/>
                <w:color w:val="000000" w:themeColor="text1"/>
                <w:sz w:val="21"/>
                <w:szCs w:val="21"/>
              </w:rPr>
              <w:t>.</w:t>
            </w:r>
          </w:p>
          <w:p w14:paraId="1DD499B3" w14:textId="77777777" w:rsidR="006651C2" w:rsidRDefault="006651C2" w:rsidP="006651C2">
            <w:pPr>
              <w:rPr>
                <w:rFonts w:ascii="Calibri" w:eastAsia="Calibri" w:hAnsi="Calibri" w:cs="Calibri"/>
                <w:color w:val="000000" w:themeColor="text1"/>
                <w:sz w:val="21"/>
                <w:szCs w:val="21"/>
              </w:rPr>
            </w:pPr>
          </w:p>
          <w:p w14:paraId="51D3BB1A" w14:textId="5A4D3042" w:rsidR="008070BC" w:rsidRPr="3C201AA5" w:rsidRDefault="006651C2" w:rsidP="006651C2">
            <w:pPr>
              <w:spacing w:after="160" w:line="259" w:lineRule="auto"/>
              <w:rPr>
                <w:rFonts w:ascii="Calibri" w:eastAsia="Calibri" w:hAnsi="Calibri" w:cs="Calibri"/>
                <w:b/>
                <w:bCs/>
                <w:color w:val="000000" w:themeColor="text1"/>
                <w:sz w:val="21"/>
                <w:szCs w:val="21"/>
                <w:u w:val="single"/>
              </w:rPr>
            </w:pPr>
            <w:r w:rsidRPr="006651C2">
              <w:rPr>
                <w:rFonts w:ascii="Calibri" w:eastAsia="Calibri" w:hAnsi="Calibri" w:cs="Calibri"/>
                <w:color w:val="000000" w:themeColor="text1"/>
                <w:sz w:val="21"/>
                <w:szCs w:val="21"/>
              </w:rPr>
              <w:t xml:space="preserve">c. </w:t>
            </w:r>
            <w:r w:rsidR="008070BC" w:rsidRPr="006651C2">
              <w:rPr>
                <w:rFonts w:ascii="Calibri" w:eastAsia="Calibri" w:hAnsi="Calibri" w:cs="Calibri"/>
                <w:color w:val="000000" w:themeColor="text1"/>
                <w:sz w:val="21"/>
                <w:szCs w:val="21"/>
              </w:rPr>
              <w:t xml:space="preserve">Remuneration Committee – </w:t>
            </w:r>
            <w:r w:rsidRPr="006651C2">
              <w:rPr>
                <w:rFonts w:eastAsiaTheme="minorEastAsia"/>
              </w:rPr>
              <w:t xml:space="preserve">PL to join </w:t>
            </w:r>
            <w:bookmarkStart w:id="0" w:name="_GoBack"/>
            <w:bookmarkEnd w:id="0"/>
            <w:r w:rsidRPr="006651C2">
              <w:rPr>
                <w:rFonts w:eastAsiaTheme="minorEastAsia"/>
              </w:rPr>
              <w:t>Remuneration Committee (</w:t>
            </w:r>
            <w:r w:rsidR="00C33D12">
              <w:rPr>
                <w:rFonts w:eastAsiaTheme="minorEastAsia"/>
              </w:rPr>
              <w:t>appointment confirmed 26</w:t>
            </w:r>
            <w:r w:rsidR="00C33D12" w:rsidRPr="00C33D12">
              <w:rPr>
                <w:rFonts w:eastAsiaTheme="minorEastAsia"/>
                <w:vertAlign w:val="superscript"/>
              </w:rPr>
              <w:t>th</w:t>
            </w:r>
            <w:r w:rsidR="00C33D12">
              <w:rPr>
                <w:rFonts w:eastAsiaTheme="minorEastAsia"/>
              </w:rPr>
              <w:t xml:space="preserve"> June 2023)</w:t>
            </w:r>
            <w:r w:rsidRPr="006651C2">
              <w:rPr>
                <w:rFonts w:eastAsiaTheme="minorEastAsia"/>
              </w:rPr>
              <w:t>.</w:t>
            </w:r>
          </w:p>
        </w:tc>
        <w:tc>
          <w:tcPr>
            <w:tcW w:w="1559" w:type="dxa"/>
          </w:tcPr>
          <w:p w14:paraId="39475C67" w14:textId="7F0FE652" w:rsidR="006651C2" w:rsidRDefault="006651C2" w:rsidP="008070BC">
            <w:pPr>
              <w:rPr>
                <w:rFonts w:eastAsiaTheme="minorEastAsia"/>
                <w:sz w:val="21"/>
                <w:szCs w:val="21"/>
              </w:rPr>
            </w:pPr>
            <w:r>
              <w:rPr>
                <w:rFonts w:eastAsiaTheme="minorEastAsia"/>
                <w:sz w:val="21"/>
                <w:szCs w:val="21"/>
              </w:rPr>
              <w:t xml:space="preserve">Chair of </w:t>
            </w:r>
            <w:r w:rsidR="00C33D12">
              <w:rPr>
                <w:rFonts w:eastAsiaTheme="minorEastAsia"/>
                <w:sz w:val="21"/>
                <w:szCs w:val="21"/>
              </w:rPr>
              <w:t>S</w:t>
            </w:r>
            <w:r>
              <w:rPr>
                <w:rFonts w:eastAsiaTheme="minorEastAsia"/>
                <w:sz w:val="21"/>
                <w:szCs w:val="21"/>
              </w:rPr>
              <w:t xml:space="preserve">earch and </w:t>
            </w:r>
          </w:p>
          <w:p w14:paraId="42BDB3FB" w14:textId="11FA3149" w:rsidR="008070BC" w:rsidRPr="5B4BD02F" w:rsidRDefault="006651C2" w:rsidP="008070BC">
            <w:pPr>
              <w:rPr>
                <w:rFonts w:eastAsiaTheme="minorEastAsia"/>
                <w:sz w:val="21"/>
                <w:szCs w:val="21"/>
              </w:rPr>
            </w:pPr>
            <w:r>
              <w:rPr>
                <w:rFonts w:eastAsiaTheme="minorEastAsia"/>
                <w:sz w:val="21"/>
                <w:szCs w:val="21"/>
              </w:rPr>
              <w:t>Governance Committee</w:t>
            </w:r>
          </w:p>
        </w:tc>
        <w:tc>
          <w:tcPr>
            <w:tcW w:w="1275" w:type="dxa"/>
          </w:tcPr>
          <w:p w14:paraId="02AE6E5E" w14:textId="33E1584E" w:rsidR="008070BC" w:rsidRDefault="006651C2" w:rsidP="008070BC">
            <w:pPr>
              <w:rPr>
                <w:rFonts w:eastAsiaTheme="minorEastAsia"/>
                <w:sz w:val="21"/>
                <w:szCs w:val="21"/>
              </w:rPr>
            </w:pPr>
            <w:r>
              <w:rPr>
                <w:rFonts w:eastAsiaTheme="minorEastAsia"/>
                <w:sz w:val="21"/>
                <w:szCs w:val="21"/>
              </w:rPr>
              <w:t>All</w:t>
            </w:r>
          </w:p>
        </w:tc>
      </w:tr>
      <w:tr w:rsidR="008070BC" w14:paraId="3109AE35" w14:textId="77777777" w:rsidTr="4C76D088">
        <w:trPr>
          <w:trHeight w:val="3870"/>
        </w:trPr>
        <w:tc>
          <w:tcPr>
            <w:tcW w:w="851" w:type="dxa"/>
          </w:tcPr>
          <w:p w14:paraId="6D6998CD" w14:textId="3DF8D1E8" w:rsidR="008070BC" w:rsidRDefault="008070BC" w:rsidP="008070BC">
            <w:pPr>
              <w:rPr>
                <w:rFonts w:eastAsiaTheme="minorEastAsia"/>
                <w:sz w:val="21"/>
                <w:szCs w:val="21"/>
              </w:rPr>
            </w:pPr>
            <w:r w:rsidRPr="01656E63">
              <w:rPr>
                <w:rFonts w:eastAsiaTheme="minorEastAsia"/>
                <w:sz w:val="21"/>
                <w:szCs w:val="21"/>
              </w:rPr>
              <w:lastRenderedPageBreak/>
              <w:t>1</w:t>
            </w:r>
            <w:r w:rsidR="00C33D12">
              <w:rPr>
                <w:rFonts w:eastAsiaTheme="minorEastAsia"/>
                <w:sz w:val="21"/>
                <w:szCs w:val="21"/>
              </w:rPr>
              <w:t>7</w:t>
            </w:r>
            <w:r w:rsidRPr="01656E63">
              <w:rPr>
                <w:rFonts w:eastAsiaTheme="minorEastAsia"/>
                <w:sz w:val="21"/>
                <w:szCs w:val="21"/>
              </w:rPr>
              <w:t>.</w:t>
            </w:r>
          </w:p>
        </w:tc>
        <w:tc>
          <w:tcPr>
            <w:tcW w:w="851" w:type="dxa"/>
          </w:tcPr>
          <w:p w14:paraId="57DE78E1" w14:textId="68EF0C9A" w:rsidR="008070BC" w:rsidRDefault="008070BC" w:rsidP="008070BC">
            <w:pPr>
              <w:rPr>
                <w:rFonts w:eastAsiaTheme="minorEastAsia"/>
                <w:sz w:val="21"/>
                <w:szCs w:val="21"/>
              </w:rPr>
            </w:pPr>
            <w:r w:rsidRPr="01656E63">
              <w:rPr>
                <w:rFonts w:eastAsiaTheme="minorEastAsia"/>
                <w:sz w:val="21"/>
                <w:szCs w:val="21"/>
              </w:rPr>
              <w:t>G/D</w:t>
            </w:r>
          </w:p>
        </w:tc>
        <w:tc>
          <w:tcPr>
            <w:tcW w:w="4956" w:type="dxa"/>
          </w:tcPr>
          <w:p w14:paraId="22D5325E" w14:textId="77777777" w:rsidR="008070BC" w:rsidRPr="002436FD" w:rsidRDefault="008070BC" w:rsidP="008070BC">
            <w:pPr>
              <w:rPr>
                <w:rFonts w:eastAsiaTheme="minorEastAsia"/>
                <w:b/>
                <w:bCs/>
                <w:sz w:val="21"/>
                <w:szCs w:val="21"/>
                <w:u w:val="single"/>
              </w:rPr>
            </w:pPr>
            <w:r w:rsidRPr="5B4BD02F">
              <w:rPr>
                <w:rFonts w:eastAsiaTheme="minorEastAsia"/>
                <w:b/>
                <w:bCs/>
                <w:sz w:val="21"/>
                <w:szCs w:val="21"/>
                <w:u w:val="single"/>
              </w:rPr>
              <w:t>Governance</w:t>
            </w:r>
          </w:p>
          <w:p w14:paraId="1010959A" w14:textId="63DC13BB" w:rsidR="008070BC" w:rsidRDefault="008070BC" w:rsidP="008070BC">
            <w:pPr>
              <w:pStyle w:val="ListParagraph"/>
              <w:numPr>
                <w:ilvl w:val="0"/>
                <w:numId w:val="15"/>
              </w:numPr>
              <w:spacing w:line="259" w:lineRule="auto"/>
              <w:rPr>
                <w:rFonts w:eastAsiaTheme="minorEastAsia"/>
                <w:color w:val="000000" w:themeColor="text1"/>
                <w:sz w:val="21"/>
                <w:szCs w:val="21"/>
                <w:lang w:val="en-GB"/>
              </w:rPr>
            </w:pPr>
            <w:r w:rsidRPr="5EF7018F">
              <w:rPr>
                <w:rFonts w:eastAsiaTheme="minorEastAsia"/>
                <w:color w:val="000000" w:themeColor="text1"/>
                <w:sz w:val="21"/>
                <w:szCs w:val="21"/>
                <w:lang w:val="en-GB"/>
              </w:rPr>
              <w:t xml:space="preserve">To note, approve and sign off the minutes of the Corporation meeting on </w:t>
            </w:r>
            <w:r>
              <w:rPr>
                <w:rFonts w:eastAsiaTheme="minorEastAsia"/>
                <w:color w:val="000000" w:themeColor="text1"/>
                <w:sz w:val="21"/>
                <w:szCs w:val="21"/>
                <w:lang w:val="en-GB"/>
              </w:rPr>
              <w:t>24</w:t>
            </w:r>
            <w:r w:rsidRPr="00790E48">
              <w:rPr>
                <w:rFonts w:eastAsiaTheme="minorEastAsia"/>
                <w:color w:val="000000" w:themeColor="text1"/>
                <w:sz w:val="21"/>
                <w:szCs w:val="21"/>
                <w:vertAlign w:val="superscript"/>
                <w:lang w:val="en-GB"/>
              </w:rPr>
              <w:t>th</w:t>
            </w:r>
            <w:r>
              <w:rPr>
                <w:rFonts w:eastAsiaTheme="minorEastAsia"/>
                <w:color w:val="000000" w:themeColor="text1"/>
                <w:sz w:val="21"/>
                <w:szCs w:val="21"/>
                <w:lang w:val="en-GB"/>
              </w:rPr>
              <w:t xml:space="preserve"> April 2023</w:t>
            </w:r>
            <w:r w:rsidRPr="5EF7018F">
              <w:rPr>
                <w:rFonts w:eastAsiaTheme="minorEastAsia"/>
                <w:color w:val="000000" w:themeColor="text1"/>
                <w:sz w:val="21"/>
                <w:szCs w:val="21"/>
                <w:lang w:val="en-GB"/>
              </w:rPr>
              <w:t xml:space="preserve"> (NB issued </w:t>
            </w:r>
            <w:r>
              <w:rPr>
                <w:rFonts w:eastAsiaTheme="minorEastAsia"/>
                <w:color w:val="000000" w:themeColor="text1"/>
                <w:sz w:val="21"/>
                <w:szCs w:val="21"/>
                <w:lang w:val="en-GB"/>
              </w:rPr>
              <w:t>to governors for comment on 17/5/2023</w:t>
            </w:r>
            <w:r w:rsidRPr="5EF7018F">
              <w:rPr>
                <w:rFonts w:eastAsiaTheme="minorEastAsia"/>
                <w:color w:val="000000" w:themeColor="text1"/>
                <w:sz w:val="21"/>
                <w:szCs w:val="21"/>
                <w:lang w:val="en-GB"/>
              </w:rPr>
              <w:t>):</w:t>
            </w:r>
          </w:p>
          <w:p w14:paraId="28BB6FD5" w14:textId="0C6C5DF9" w:rsidR="008070BC" w:rsidRPr="008B548B" w:rsidRDefault="008070BC" w:rsidP="008070BC">
            <w:pPr>
              <w:pStyle w:val="ListParagraph"/>
              <w:numPr>
                <w:ilvl w:val="0"/>
                <w:numId w:val="16"/>
              </w:numPr>
              <w:spacing w:line="259" w:lineRule="auto"/>
              <w:rPr>
                <w:rFonts w:eastAsiaTheme="minorEastAsia"/>
                <w:color w:val="000000" w:themeColor="text1"/>
                <w:sz w:val="21"/>
                <w:szCs w:val="21"/>
                <w:lang w:val="en-GB"/>
              </w:rPr>
            </w:pPr>
            <w:r>
              <w:rPr>
                <w:rFonts w:eastAsiaTheme="minorEastAsia"/>
                <w:color w:val="000000" w:themeColor="text1"/>
                <w:sz w:val="21"/>
                <w:szCs w:val="21"/>
              </w:rPr>
              <w:t>External governors only - c</w:t>
            </w:r>
            <w:r w:rsidRPr="5B4BD02F">
              <w:rPr>
                <w:rFonts w:eastAsiaTheme="minorEastAsia"/>
                <w:color w:val="000000" w:themeColor="text1"/>
                <w:sz w:val="21"/>
                <w:szCs w:val="21"/>
              </w:rPr>
              <w:t>onfidential minutes</w:t>
            </w:r>
            <w:r w:rsidR="002A6B72">
              <w:rPr>
                <w:rFonts w:eastAsiaTheme="minorEastAsia"/>
                <w:color w:val="000000" w:themeColor="text1"/>
                <w:sz w:val="21"/>
                <w:szCs w:val="21"/>
              </w:rPr>
              <w:t xml:space="preserve"> (sent by email)</w:t>
            </w:r>
          </w:p>
          <w:p w14:paraId="0AFBD34C" w14:textId="2A3DA979" w:rsidR="008070BC" w:rsidRDefault="008070BC" w:rsidP="008070BC">
            <w:pPr>
              <w:pStyle w:val="ListParagraph"/>
              <w:numPr>
                <w:ilvl w:val="0"/>
                <w:numId w:val="16"/>
              </w:numPr>
              <w:spacing w:line="259" w:lineRule="auto"/>
              <w:rPr>
                <w:rFonts w:eastAsiaTheme="minorEastAsia"/>
                <w:color w:val="000000" w:themeColor="text1"/>
                <w:sz w:val="21"/>
                <w:szCs w:val="21"/>
                <w:lang w:val="en-GB"/>
              </w:rPr>
            </w:pPr>
            <w:r>
              <w:rPr>
                <w:rFonts w:eastAsiaTheme="minorEastAsia"/>
                <w:color w:val="000000" w:themeColor="text1"/>
                <w:sz w:val="21"/>
                <w:szCs w:val="21"/>
              </w:rPr>
              <w:t xml:space="preserve">Confidential internal minutes </w:t>
            </w:r>
            <w:r w:rsidRPr="5B4BD02F">
              <w:rPr>
                <w:rFonts w:eastAsiaTheme="minorEastAsia"/>
                <w:color w:val="000000" w:themeColor="text1"/>
                <w:sz w:val="21"/>
                <w:szCs w:val="21"/>
              </w:rPr>
              <w:t xml:space="preserve"> </w:t>
            </w:r>
          </w:p>
          <w:p w14:paraId="33165925" w14:textId="345DD553" w:rsidR="008070BC" w:rsidRDefault="008070BC" w:rsidP="008070BC">
            <w:pPr>
              <w:pStyle w:val="ListParagraph"/>
              <w:numPr>
                <w:ilvl w:val="0"/>
                <w:numId w:val="16"/>
              </w:numPr>
              <w:rPr>
                <w:rFonts w:eastAsiaTheme="minorEastAsia"/>
                <w:color w:val="000000" w:themeColor="text1"/>
                <w:sz w:val="21"/>
                <w:szCs w:val="21"/>
                <w:lang w:val="en-GB"/>
              </w:rPr>
            </w:pPr>
            <w:r w:rsidRPr="6C380318">
              <w:rPr>
                <w:rFonts w:eastAsiaTheme="minorEastAsia"/>
                <w:color w:val="000000" w:themeColor="text1"/>
                <w:sz w:val="21"/>
                <w:szCs w:val="21"/>
              </w:rPr>
              <w:t>External minutes</w:t>
            </w:r>
            <w:r w:rsidR="002A6B72">
              <w:rPr>
                <w:rFonts w:eastAsiaTheme="minorEastAsia"/>
                <w:color w:val="000000" w:themeColor="text1"/>
                <w:sz w:val="21"/>
                <w:szCs w:val="21"/>
              </w:rPr>
              <w:t>.</w:t>
            </w:r>
          </w:p>
          <w:p w14:paraId="3CD20C7B" w14:textId="77777777" w:rsidR="008070BC" w:rsidRDefault="008070BC" w:rsidP="008070BC">
            <w:pPr>
              <w:pStyle w:val="ListParagraph"/>
              <w:numPr>
                <w:ilvl w:val="0"/>
                <w:numId w:val="15"/>
              </w:numPr>
              <w:spacing w:before="12" w:after="0" w:line="251" w:lineRule="auto"/>
              <w:ind w:right="46"/>
              <w:jc w:val="both"/>
              <w:rPr>
                <w:rFonts w:eastAsiaTheme="minorEastAsia"/>
                <w:sz w:val="21"/>
                <w:szCs w:val="21"/>
              </w:rPr>
            </w:pPr>
            <w:r w:rsidRPr="221D61FB">
              <w:rPr>
                <w:rFonts w:eastAsiaTheme="minorEastAsia"/>
                <w:sz w:val="21"/>
                <w:szCs w:val="21"/>
              </w:rPr>
              <w:t xml:space="preserve">Matters arising from the </w:t>
            </w:r>
            <w:r>
              <w:rPr>
                <w:rFonts w:eastAsiaTheme="minorEastAsia"/>
                <w:sz w:val="21"/>
                <w:szCs w:val="21"/>
              </w:rPr>
              <w:t>26</w:t>
            </w:r>
            <w:r w:rsidRPr="00EB57DF">
              <w:rPr>
                <w:rFonts w:eastAsiaTheme="minorEastAsia"/>
                <w:sz w:val="21"/>
                <w:szCs w:val="21"/>
                <w:vertAlign w:val="superscript"/>
              </w:rPr>
              <w:t>th</w:t>
            </w:r>
            <w:r>
              <w:rPr>
                <w:rFonts w:eastAsiaTheme="minorEastAsia"/>
                <w:sz w:val="21"/>
                <w:szCs w:val="21"/>
              </w:rPr>
              <w:t xml:space="preserve"> April 2023</w:t>
            </w:r>
            <w:r w:rsidRPr="221D61FB">
              <w:rPr>
                <w:rFonts w:eastAsiaTheme="minorEastAsia"/>
                <w:sz w:val="21"/>
                <w:szCs w:val="21"/>
              </w:rPr>
              <w:t xml:space="preserve"> minutes not covered elsewhere on the agenda.</w:t>
            </w:r>
          </w:p>
          <w:p w14:paraId="246C2A6B" w14:textId="77777777" w:rsidR="008070BC" w:rsidRDefault="008070BC" w:rsidP="008070BC">
            <w:pPr>
              <w:pStyle w:val="ListParagraph"/>
              <w:numPr>
                <w:ilvl w:val="0"/>
                <w:numId w:val="15"/>
              </w:numPr>
              <w:spacing w:before="12" w:after="0" w:line="251" w:lineRule="auto"/>
              <w:ind w:right="46"/>
              <w:jc w:val="both"/>
              <w:rPr>
                <w:rFonts w:eastAsiaTheme="minorEastAsia"/>
                <w:sz w:val="21"/>
                <w:szCs w:val="21"/>
              </w:rPr>
            </w:pPr>
            <w:r>
              <w:rPr>
                <w:rFonts w:eastAsiaTheme="minorEastAsia"/>
                <w:sz w:val="21"/>
                <w:szCs w:val="21"/>
              </w:rPr>
              <w:t>To note, approve and sign off the minutes of the special Corporation meeting on 17</w:t>
            </w:r>
            <w:r w:rsidRPr="002D372F">
              <w:rPr>
                <w:rFonts w:eastAsiaTheme="minorEastAsia"/>
                <w:sz w:val="21"/>
                <w:szCs w:val="21"/>
                <w:vertAlign w:val="superscript"/>
              </w:rPr>
              <w:t>th</w:t>
            </w:r>
            <w:r>
              <w:rPr>
                <w:rFonts w:eastAsiaTheme="minorEastAsia"/>
                <w:sz w:val="21"/>
                <w:szCs w:val="21"/>
              </w:rPr>
              <w:t xml:space="preserve"> May 2023 (NB issued to governors for comment on 24/5/2023)</w:t>
            </w:r>
          </w:p>
          <w:p w14:paraId="78C87F44" w14:textId="232D8F65" w:rsidR="008070BC" w:rsidRDefault="008070BC" w:rsidP="008070BC">
            <w:pPr>
              <w:pStyle w:val="ListParagraph"/>
              <w:numPr>
                <w:ilvl w:val="0"/>
                <w:numId w:val="15"/>
              </w:numPr>
              <w:spacing w:before="12" w:after="0" w:line="251" w:lineRule="auto"/>
              <w:ind w:right="46"/>
              <w:jc w:val="both"/>
              <w:rPr>
                <w:rFonts w:eastAsiaTheme="minorEastAsia"/>
                <w:sz w:val="21"/>
                <w:szCs w:val="21"/>
              </w:rPr>
            </w:pPr>
            <w:r>
              <w:rPr>
                <w:rFonts w:eastAsiaTheme="minorEastAsia"/>
                <w:sz w:val="21"/>
                <w:szCs w:val="21"/>
              </w:rPr>
              <w:t>To note, approve and sign off the minutes of the special Corporation meeting on 30</w:t>
            </w:r>
            <w:r w:rsidRPr="002D372F">
              <w:rPr>
                <w:rFonts w:eastAsiaTheme="minorEastAsia"/>
                <w:sz w:val="21"/>
                <w:szCs w:val="21"/>
                <w:vertAlign w:val="superscript"/>
              </w:rPr>
              <w:t>th</w:t>
            </w:r>
            <w:r>
              <w:rPr>
                <w:rFonts w:eastAsiaTheme="minorEastAsia"/>
                <w:sz w:val="21"/>
                <w:szCs w:val="21"/>
              </w:rPr>
              <w:t xml:space="preserve"> May 2023.</w:t>
            </w:r>
          </w:p>
          <w:p w14:paraId="47AA137E" w14:textId="5A7DB4C1" w:rsidR="008070BC" w:rsidRPr="00C735CD" w:rsidRDefault="008070BC" w:rsidP="008070BC">
            <w:pPr>
              <w:pStyle w:val="ListParagraph"/>
              <w:spacing w:before="12" w:after="0" w:line="251" w:lineRule="auto"/>
              <w:ind w:right="46"/>
              <w:jc w:val="both"/>
              <w:rPr>
                <w:rFonts w:eastAsiaTheme="minorEastAsia"/>
                <w:sz w:val="21"/>
                <w:szCs w:val="21"/>
              </w:rPr>
            </w:pPr>
          </w:p>
        </w:tc>
        <w:tc>
          <w:tcPr>
            <w:tcW w:w="1559" w:type="dxa"/>
          </w:tcPr>
          <w:p w14:paraId="559F8CB9" w14:textId="77777777" w:rsidR="008070BC" w:rsidRDefault="008070BC" w:rsidP="008070BC">
            <w:pPr>
              <w:rPr>
                <w:rFonts w:eastAsiaTheme="minorEastAsia"/>
                <w:sz w:val="21"/>
                <w:szCs w:val="21"/>
              </w:rPr>
            </w:pPr>
            <w:r w:rsidRPr="5B4BD02F">
              <w:rPr>
                <w:rFonts w:eastAsiaTheme="minorEastAsia"/>
                <w:sz w:val="21"/>
                <w:szCs w:val="21"/>
              </w:rPr>
              <w:t>Chair</w:t>
            </w:r>
          </w:p>
          <w:p w14:paraId="049F31CB" w14:textId="77777777" w:rsidR="008070BC" w:rsidRDefault="008070BC" w:rsidP="008070BC">
            <w:pPr>
              <w:rPr>
                <w:rFonts w:eastAsiaTheme="minorEastAsia"/>
                <w:sz w:val="21"/>
                <w:szCs w:val="21"/>
              </w:rPr>
            </w:pPr>
          </w:p>
          <w:p w14:paraId="53128261" w14:textId="77777777" w:rsidR="008070BC" w:rsidRDefault="008070BC" w:rsidP="008070BC">
            <w:pPr>
              <w:rPr>
                <w:rFonts w:eastAsiaTheme="minorEastAsia"/>
                <w:sz w:val="21"/>
                <w:szCs w:val="21"/>
              </w:rPr>
            </w:pPr>
          </w:p>
          <w:p w14:paraId="62486C05" w14:textId="77777777" w:rsidR="008070BC" w:rsidRDefault="008070BC" w:rsidP="008070BC">
            <w:pPr>
              <w:rPr>
                <w:rFonts w:eastAsiaTheme="minorEastAsia"/>
                <w:sz w:val="21"/>
                <w:szCs w:val="21"/>
              </w:rPr>
            </w:pPr>
          </w:p>
          <w:p w14:paraId="4101652C" w14:textId="77777777" w:rsidR="008070BC" w:rsidRDefault="008070BC" w:rsidP="008070BC">
            <w:pPr>
              <w:rPr>
                <w:rFonts w:eastAsiaTheme="minorEastAsia"/>
                <w:sz w:val="21"/>
                <w:szCs w:val="21"/>
              </w:rPr>
            </w:pPr>
          </w:p>
          <w:p w14:paraId="4B99056E" w14:textId="77777777" w:rsidR="008070BC" w:rsidRDefault="008070BC" w:rsidP="008070BC">
            <w:pPr>
              <w:rPr>
                <w:rFonts w:eastAsiaTheme="minorEastAsia"/>
                <w:sz w:val="21"/>
                <w:szCs w:val="21"/>
              </w:rPr>
            </w:pPr>
          </w:p>
          <w:p w14:paraId="1299C43A" w14:textId="77777777" w:rsidR="008070BC" w:rsidRDefault="008070BC" w:rsidP="008070BC">
            <w:pPr>
              <w:rPr>
                <w:rFonts w:eastAsiaTheme="minorEastAsia"/>
                <w:sz w:val="21"/>
                <w:szCs w:val="21"/>
              </w:rPr>
            </w:pPr>
          </w:p>
          <w:p w14:paraId="4DDBEF00" w14:textId="77777777" w:rsidR="008070BC" w:rsidRDefault="008070BC" w:rsidP="008070BC">
            <w:pPr>
              <w:rPr>
                <w:rFonts w:eastAsiaTheme="minorEastAsia"/>
                <w:sz w:val="21"/>
                <w:szCs w:val="21"/>
              </w:rPr>
            </w:pPr>
          </w:p>
          <w:p w14:paraId="3461D779" w14:textId="77777777" w:rsidR="008070BC" w:rsidRDefault="008070BC" w:rsidP="008070BC">
            <w:pPr>
              <w:rPr>
                <w:rFonts w:eastAsiaTheme="minorEastAsia"/>
                <w:sz w:val="21"/>
                <w:szCs w:val="21"/>
              </w:rPr>
            </w:pPr>
          </w:p>
          <w:p w14:paraId="3CF2D8B6" w14:textId="77777777" w:rsidR="008070BC" w:rsidRDefault="008070BC" w:rsidP="008070BC">
            <w:pPr>
              <w:rPr>
                <w:rFonts w:eastAsiaTheme="minorEastAsia"/>
                <w:sz w:val="21"/>
                <w:szCs w:val="21"/>
              </w:rPr>
            </w:pPr>
          </w:p>
          <w:p w14:paraId="0FB78278" w14:textId="77777777" w:rsidR="008070BC" w:rsidRDefault="008070BC" w:rsidP="008070BC">
            <w:pPr>
              <w:rPr>
                <w:rFonts w:eastAsiaTheme="minorEastAsia"/>
                <w:sz w:val="21"/>
                <w:szCs w:val="21"/>
              </w:rPr>
            </w:pPr>
          </w:p>
          <w:p w14:paraId="1FC39945" w14:textId="77777777" w:rsidR="008070BC" w:rsidRDefault="008070BC" w:rsidP="008070BC">
            <w:pPr>
              <w:rPr>
                <w:rFonts w:eastAsiaTheme="minorEastAsia"/>
                <w:sz w:val="21"/>
                <w:szCs w:val="21"/>
              </w:rPr>
            </w:pPr>
          </w:p>
          <w:p w14:paraId="0562CB0E" w14:textId="77777777" w:rsidR="008070BC" w:rsidRDefault="008070BC" w:rsidP="008070BC">
            <w:pPr>
              <w:rPr>
                <w:rFonts w:eastAsiaTheme="minorEastAsia"/>
                <w:sz w:val="21"/>
                <w:szCs w:val="21"/>
              </w:rPr>
            </w:pPr>
          </w:p>
          <w:p w14:paraId="34CE0A41" w14:textId="77777777" w:rsidR="008070BC" w:rsidRDefault="008070BC" w:rsidP="008070BC">
            <w:pPr>
              <w:rPr>
                <w:rFonts w:eastAsiaTheme="minorEastAsia"/>
                <w:sz w:val="21"/>
                <w:szCs w:val="21"/>
              </w:rPr>
            </w:pPr>
          </w:p>
        </w:tc>
        <w:tc>
          <w:tcPr>
            <w:tcW w:w="1275" w:type="dxa"/>
          </w:tcPr>
          <w:p w14:paraId="62EBF3C5" w14:textId="011DB050" w:rsidR="008070BC" w:rsidRDefault="008070BC" w:rsidP="008070BC">
            <w:pPr>
              <w:rPr>
                <w:rFonts w:eastAsiaTheme="minorEastAsia"/>
                <w:sz w:val="21"/>
                <w:szCs w:val="21"/>
              </w:rPr>
            </w:pPr>
          </w:p>
        </w:tc>
      </w:tr>
      <w:tr w:rsidR="008070BC" w14:paraId="56693BFC" w14:textId="77777777" w:rsidTr="4C76D088">
        <w:trPr>
          <w:trHeight w:val="1365"/>
        </w:trPr>
        <w:tc>
          <w:tcPr>
            <w:tcW w:w="851" w:type="dxa"/>
          </w:tcPr>
          <w:p w14:paraId="3AC884D4" w14:textId="570AC678" w:rsidR="008070BC" w:rsidRDefault="008070BC" w:rsidP="008070BC">
            <w:pPr>
              <w:rPr>
                <w:rFonts w:eastAsiaTheme="minorEastAsia"/>
                <w:sz w:val="21"/>
                <w:szCs w:val="21"/>
              </w:rPr>
            </w:pPr>
            <w:r w:rsidRPr="01656E63">
              <w:rPr>
                <w:rFonts w:eastAsiaTheme="minorEastAsia"/>
                <w:sz w:val="21"/>
                <w:szCs w:val="21"/>
              </w:rPr>
              <w:t>1</w:t>
            </w:r>
            <w:r w:rsidR="00C33D12">
              <w:rPr>
                <w:rFonts w:eastAsiaTheme="minorEastAsia"/>
                <w:sz w:val="21"/>
                <w:szCs w:val="21"/>
              </w:rPr>
              <w:t>8</w:t>
            </w:r>
            <w:r w:rsidRPr="01656E63">
              <w:rPr>
                <w:rFonts w:eastAsiaTheme="minorEastAsia"/>
                <w:sz w:val="21"/>
                <w:szCs w:val="21"/>
              </w:rPr>
              <w:t>.</w:t>
            </w:r>
          </w:p>
        </w:tc>
        <w:tc>
          <w:tcPr>
            <w:tcW w:w="851" w:type="dxa"/>
          </w:tcPr>
          <w:p w14:paraId="47772D01" w14:textId="5BD556F0" w:rsidR="008070BC" w:rsidRDefault="00EC1754" w:rsidP="008070BC">
            <w:pPr>
              <w:rPr>
                <w:rFonts w:eastAsiaTheme="minorEastAsia"/>
                <w:sz w:val="21"/>
                <w:szCs w:val="21"/>
              </w:rPr>
            </w:pPr>
            <w:r>
              <w:rPr>
                <w:rFonts w:eastAsiaTheme="minorEastAsia"/>
                <w:sz w:val="21"/>
                <w:szCs w:val="21"/>
              </w:rPr>
              <w:t>G</w:t>
            </w:r>
            <w:r w:rsidR="008070BC" w:rsidRPr="646006BF">
              <w:rPr>
                <w:rFonts w:eastAsiaTheme="minorEastAsia"/>
                <w:sz w:val="21"/>
                <w:szCs w:val="21"/>
              </w:rPr>
              <w:t>G/D</w:t>
            </w:r>
          </w:p>
        </w:tc>
        <w:tc>
          <w:tcPr>
            <w:tcW w:w="4956" w:type="dxa"/>
          </w:tcPr>
          <w:p w14:paraId="76ADFD74" w14:textId="685F7998" w:rsidR="008070BC" w:rsidRDefault="008070BC" w:rsidP="008070BC">
            <w:pPr>
              <w:rPr>
                <w:rFonts w:eastAsiaTheme="minorEastAsia"/>
                <w:b/>
                <w:bCs/>
                <w:sz w:val="21"/>
                <w:szCs w:val="21"/>
                <w:u w:val="single"/>
              </w:rPr>
            </w:pPr>
            <w:r w:rsidRPr="2D34B14E">
              <w:rPr>
                <w:rFonts w:eastAsiaTheme="minorEastAsia"/>
                <w:b/>
                <w:bCs/>
                <w:sz w:val="21"/>
                <w:szCs w:val="21"/>
                <w:u w:val="single"/>
              </w:rPr>
              <w:t>Search and Governance Committee – 2</w:t>
            </w:r>
            <w:r>
              <w:rPr>
                <w:rFonts w:eastAsiaTheme="minorEastAsia"/>
                <w:b/>
                <w:bCs/>
                <w:sz w:val="21"/>
                <w:szCs w:val="21"/>
                <w:u w:val="single"/>
              </w:rPr>
              <w:t>2</w:t>
            </w:r>
            <w:r w:rsidRPr="00EB57DF">
              <w:rPr>
                <w:rFonts w:eastAsiaTheme="minorEastAsia"/>
                <w:b/>
                <w:bCs/>
                <w:sz w:val="21"/>
                <w:szCs w:val="21"/>
                <w:u w:val="single"/>
                <w:vertAlign w:val="superscript"/>
              </w:rPr>
              <w:t>nd</w:t>
            </w:r>
            <w:r>
              <w:rPr>
                <w:rFonts w:eastAsiaTheme="minorEastAsia"/>
                <w:b/>
                <w:bCs/>
                <w:sz w:val="21"/>
                <w:szCs w:val="21"/>
                <w:u w:val="single"/>
              </w:rPr>
              <w:t xml:space="preserve"> </w:t>
            </w:r>
            <w:r w:rsidRPr="2D34B14E">
              <w:rPr>
                <w:rFonts w:eastAsiaTheme="minorEastAsia"/>
                <w:b/>
                <w:bCs/>
                <w:sz w:val="21"/>
                <w:szCs w:val="21"/>
                <w:u w:val="single"/>
              </w:rPr>
              <w:t>May 202</w:t>
            </w:r>
            <w:r>
              <w:rPr>
                <w:rFonts w:eastAsiaTheme="minorEastAsia"/>
                <w:b/>
                <w:bCs/>
                <w:sz w:val="21"/>
                <w:szCs w:val="21"/>
                <w:u w:val="single"/>
              </w:rPr>
              <w:t>3</w:t>
            </w:r>
          </w:p>
          <w:p w14:paraId="3C942E00" w14:textId="2BB7EB19" w:rsidR="008070BC" w:rsidRDefault="008070BC" w:rsidP="008070BC">
            <w:pPr>
              <w:pStyle w:val="ListParagraph"/>
              <w:numPr>
                <w:ilvl w:val="0"/>
                <w:numId w:val="11"/>
              </w:numPr>
              <w:rPr>
                <w:rFonts w:eastAsiaTheme="minorEastAsia"/>
                <w:color w:val="000000" w:themeColor="text1"/>
                <w:sz w:val="21"/>
                <w:szCs w:val="21"/>
              </w:rPr>
            </w:pPr>
            <w:r w:rsidRPr="2D34B14E">
              <w:rPr>
                <w:rFonts w:ascii="Calibri" w:eastAsia="Calibri" w:hAnsi="Calibri" w:cs="Calibri"/>
                <w:color w:val="000000" w:themeColor="text1"/>
                <w:sz w:val="21"/>
                <w:szCs w:val="21"/>
              </w:rPr>
              <w:t xml:space="preserve">To receive the minutes (draft) of the Search and Governance Committee meeting of </w:t>
            </w:r>
            <w:r>
              <w:rPr>
                <w:rFonts w:ascii="Calibri" w:eastAsia="Calibri" w:hAnsi="Calibri" w:cs="Calibri"/>
                <w:color w:val="000000" w:themeColor="text1"/>
                <w:sz w:val="21"/>
                <w:szCs w:val="21"/>
              </w:rPr>
              <w:t>22nd</w:t>
            </w:r>
            <w:r w:rsidRPr="2D34B14E">
              <w:rPr>
                <w:rFonts w:ascii="Calibri" w:eastAsia="Calibri" w:hAnsi="Calibri" w:cs="Calibri"/>
                <w:color w:val="000000" w:themeColor="text1"/>
                <w:sz w:val="21"/>
                <w:szCs w:val="21"/>
              </w:rPr>
              <w:t xml:space="preserve"> May 202</w:t>
            </w:r>
            <w:r>
              <w:rPr>
                <w:rFonts w:ascii="Calibri" w:eastAsia="Calibri" w:hAnsi="Calibri" w:cs="Calibri"/>
                <w:color w:val="000000" w:themeColor="text1"/>
                <w:sz w:val="21"/>
                <w:szCs w:val="21"/>
              </w:rPr>
              <w:t>3</w:t>
            </w:r>
            <w:r w:rsidRPr="2D34B14E">
              <w:rPr>
                <w:rFonts w:ascii="Calibri" w:eastAsia="Calibri" w:hAnsi="Calibri" w:cs="Calibri"/>
                <w:color w:val="000000" w:themeColor="text1"/>
                <w:sz w:val="21"/>
                <w:szCs w:val="21"/>
              </w:rPr>
              <w:t>.</w:t>
            </w:r>
          </w:p>
          <w:p w14:paraId="605F5E3D" w14:textId="6922D51C" w:rsidR="008070BC" w:rsidRDefault="008070BC" w:rsidP="008070BC">
            <w:pPr>
              <w:pStyle w:val="ListParagraph"/>
              <w:numPr>
                <w:ilvl w:val="0"/>
                <w:numId w:val="11"/>
              </w:numPr>
              <w:autoSpaceDE w:val="0"/>
              <w:autoSpaceDN w:val="0"/>
              <w:adjustRightInd w:val="0"/>
              <w:jc w:val="both"/>
            </w:pPr>
            <w:r w:rsidRPr="00EB57DF">
              <w:rPr>
                <w:rFonts w:ascii="Calibri" w:eastAsia="Calibri" w:hAnsi="Calibri" w:cs="Calibri"/>
                <w:color w:val="000000" w:themeColor="text1"/>
                <w:sz w:val="21"/>
                <w:szCs w:val="21"/>
                <w:lang w:val="en-GB"/>
              </w:rPr>
              <w:t>To receive the following Standing Orders (updated drafts</w:t>
            </w:r>
            <w:r>
              <w:rPr>
                <w:rFonts w:ascii="Calibri" w:eastAsia="Calibri" w:hAnsi="Calibri" w:cs="Calibri"/>
                <w:color w:val="000000" w:themeColor="text1"/>
                <w:sz w:val="21"/>
                <w:szCs w:val="21"/>
                <w:lang w:val="en-GB"/>
              </w:rPr>
              <w:t xml:space="preserve"> with amendments highlighted</w:t>
            </w:r>
            <w:r w:rsidRPr="00EB57DF">
              <w:rPr>
                <w:rFonts w:ascii="Calibri" w:eastAsia="Calibri" w:hAnsi="Calibri" w:cs="Calibri"/>
                <w:color w:val="000000" w:themeColor="text1"/>
                <w:sz w:val="21"/>
                <w:szCs w:val="21"/>
                <w:lang w:val="en-GB"/>
              </w:rPr>
              <w:t xml:space="preserve">) which were </w:t>
            </w:r>
            <w:r w:rsidRPr="00EB57DF">
              <w:rPr>
                <w:rFonts w:ascii="Calibri" w:eastAsia="Calibri" w:hAnsi="Calibri" w:cs="Calibri"/>
                <w:color w:val="000000" w:themeColor="text1"/>
                <w:lang w:val="en-GB"/>
              </w:rPr>
              <w:t>reviewed by the Search and Governance Committee on 22</w:t>
            </w:r>
            <w:r w:rsidRPr="00EB57DF">
              <w:rPr>
                <w:rFonts w:ascii="Calibri" w:eastAsia="Calibri" w:hAnsi="Calibri" w:cs="Calibri"/>
                <w:color w:val="000000" w:themeColor="text1"/>
                <w:vertAlign w:val="superscript"/>
                <w:lang w:val="en-GB"/>
              </w:rPr>
              <w:t>nd</w:t>
            </w:r>
            <w:r w:rsidRPr="00EB57DF">
              <w:rPr>
                <w:rFonts w:ascii="Calibri" w:eastAsia="Calibri" w:hAnsi="Calibri" w:cs="Calibri"/>
                <w:color w:val="000000" w:themeColor="text1"/>
                <w:lang w:val="en-GB"/>
              </w:rPr>
              <w:t xml:space="preserve"> May 2023 and are recommended to the Corporation for approval</w:t>
            </w:r>
            <w:r>
              <w:rPr>
                <w:rFonts w:ascii="Calibri" w:eastAsia="Calibri" w:hAnsi="Calibri" w:cs="Calibri"/>
                <w:color w:val="000000" w:themeColor="text1"/>
                <w:lang w:val="en-GB"/>
              </w:rPr>
              <w:t>:</w:t>
            </w:r>
            <w:r w:rsidRPr="00EB57DF">
              <w:rPr>
                <w:rFonts w:ascii="Calibri" w:eastAsia="Calibri" w:hAnsi="Calibri" w:cs="Calibri"/>
                <w:color w:val="000000" w:themeColor="text1"/>
                <w:lang w:val="en-GB"/>
              </w:rPr>
              <w:t xml:space="preserve">  </w:t>
            </w:r>
          </w:p>
          <w:p w14:paraId="45AF29C5" w14:textId="77777777" w:rsidR="008070BC" w:rsidRDefault="008070BC" w:rsidP="00C33D12">
            <w:pPr>
              <w:pStyle w:val="ListParagraph"/>
              <w:widowControl/>
              <w:numPr>
                <w:ilvl w:val="0"/>
                <w:numId w:val="30"/>
              </w:numPr>
              <w:autoSpaceDE w:val="0"/>
              <w:autoSpaceDN w:val="0"/>
              <w:adjustRightInd w:val="0"/>
              <w:spacing w:after="0" w:line="240" w:lineRule="auto"/>
              <w:jc w:val="both"/>
            </w:pPr>
            <w:r>
              <w:t xml:space="preserve">Standing Order 2A – Corporation constitution, terms of reference and procedures. </w:t>
            </w:r>
          </w:p>
          <w:p w14:paraId="6BE23BB6" w14:textId="2003CA82" w:rsidR="008070BC" w:rsidRPr="00C33D12" w:rsidRDefault="008070BC" w:rsidP="00C33D12">
            <w:pPr>
              <w:pStyle w:val="ListParagraph"/>
              <w:widowControl/>
              <w:numPr>
                <w:ilvl w:val="0"/>
                <w:numId w:val="30"/>
              </w:numPr>
              <w:autoSpaceDE w:val="0"/>
              <w:autoSpaceDN w:val="0"/>
              <w:adjustRightInd w:val="0"/>
              <w:spacing w:after="0" w:line="240" w:lineRule="auto"/>
              <w:jc w:val="both"/>
            </w:pPr>
            <w:r w:rsidRPr="00C33D12">
              <w:t xml:space="preserve">Standing Order 12 – Appointment of Chair and Vice Chairs of the Corporation and Committee Chairs. </w:t>
            </w:r>
          </w:p>
          <w:p w14:paraId="6119AA74" w14:textId="77777777" w:rsidR="008070BC" w:rsidRDefault="008070BC" w:rsidP="00C33D12">
            <w:pPr>
              <w:pStyle w:val="ListParagraph"/>
              <w:widowControl/>
              <w:numPr>
                <w:ilvl w:val="0"/>
                <w:numId w:val="30"/>
              </w:numPr>
              <w:spacing w:after="0" w:line="240" w:lineRule="auto"/>
              <w:jc w:val="both"/>
            </w:pPr>
            <w:r>
              <w:t xml:space="preserve">Standing Order 14 – Powers delegated to the Chair of the Corporation. </w:t>
            </w:r>
          </w:p>
          <w:p w14:paraId="30AD0F5D" w14:textId="77777777" w:rsidR="008070BC" w:rsidRDefault="008070BC" w:rsidP="00C33D12">
            <w:pPr>
              <w:pStyle w:val="ListParagraph"/>
              <w:widowControl/>
              <w:numPr>
                <w:ilvl w:val="0"/>
                <w:numId w:val="30"/>
              </w:numPr>
              <w:spacing w:after="0" w:line="240" w:lineRule="auto"/>
              <w:jc w:val="both"/>
            </w:pPr>
            <w:r>
              <w:t>Standing Order 16 – Co-opted members.</w:t>
            </w:r>
          </w:p>
          <w:p w14:paraId="7A3339D9" w14:textId="77777777" w:rsidR="008070BC" w:rsidRDefault="008070BC" w:rsidP="00C33D12">
            <w:pPr>
              <w:pStyle w:val="ListParagraph"/>
              <w:widowControl/>
              <w:numPr>
                <w:ilvl w:val="0"/>
                <w:numId w:val="30"/>
              </w:numPr>
              <w:spacing w:after="0" w:line="240" w:lineRule="auto"/>
              <w:jc w:val="both"/>
            </w:pPr>
            <w:r>
              <w:t>Standing Order Appendix 22 – Access to college information and public attendance at meetings.</w:t>
            </w:r>
          </w:p>
          <w:p w14:paraId="1A3F3C96" w14:textId="77777777" w:rsidR="008070BC" w:rsidRDefault="008070BC" w:rsidP="00C33D12">
            <w:pPr>
              <w:pStyle w:val="ListParagraph"/>
              <w:widowControl/>
              <w:numPr>
                <w:ilvl w:val="0"/>
                <w:numId w:val="30"/>
              </w:numPr>
              <w:spacing w:after="0" w:line="240" w:lineRule="auto"/>
              <w:jc w:val="both"/>
            </w:pPr>
            <w:r>
              <w:t xml:space="preserve">Standing Order Appendix 26 – Procedure to be followed in the event of complaints against the Corporation, a Member or the Clerk.   </w:t>
            </w:r>
          </w:p>
          <w:p w14:paraId="0703F89F" w14:textId="77777777" w:rsidR="008070BC" w:rsidRPr="003044BE" w:rsidRDefault="008070BC" w:rsidP="00C33D12">
            <w:pPr>
              <w:pStyle w:val="ListParagraph"/>
              <w:widowControl/>
              <w:numPr>
                <w:ilvl w:val="0"/>
                <w:numId w:val="30"/>
              </w:numPr>
              <w:autoSpaceDE w:val="0"/>
              <w:autoSpaceDN w:val="0"/>
              <w:adjustRightInd w:val="0"/>
              <w:spacing w:after="0" w:line="240" w:lineRule="auto"/>
              <w:jc w:val="both"/>
            </w:pPr>
            <w:r>
              <w:t>Standing Order 30 – Public Value Statement for Cirencester College (annual review).</w:t>
            </w:r>
          </w:p>
          <w:p w14:paraId="1063D141" w14:textId="3E65B318" w:rsidR="008070BC" w:rsidRPr="00C33D12" w:rsidRDefault="008070BC" w:rsidP="00C33D12">
            <w:pPr>
              <w:pStyle w:val="ListParagraph"/>
              <w:numPr>
                <w:ilvl w:val="0"/>
                <w:numId w:val="30"/>
              </w:numPr>
              <w:jc w:val="both"/>
              <w:rPr>
                <w:rFonts w:ascii="Calibri" w:eastAsia="Calibri" w:hAnsi="Calibri" w:cs="Calibri"/>
                <w:color w:val="000000" w:themeColor="text1"/>
                <w:sz w:val="21"/>
                <w:szCs w:val="21"/>
              </w:rPr>
            </w:pPr>
            <w:r>
              <w:lastRenderedPageBreak/>
              <w:t>Standing Order – Appendix 40 – Procedure for virtual attendance at Corporation and committee meetings (annual review).</w:t>
            </w:r>
          </w:p>
          <w:p w14:paraId="563988C2" w14:textId="4347782B" w:rsidR="008070BC" w:rsidRDefault="008070BC" w:rsidP="008070BC">
            <w:pPr>
              <w:spacing w:after="200" w:line="276" w:lineRule="auto"/>
              <w:jc w:val="both"/>
              <w:rPr>
                <w:rFonts w:ascii="Calibri" w:eastAsia="Calibri" w:hAnsi="Calibri" w:cs="Calibri"/>
                <w:color w:val="000000" w:themeColor="text1"/>
                <w:sz w:val="21"/>
                <w:szCs w:val="21"/>
                <w:lang w:val="en-US"/>
              </w:rPr>
            </w:pPr>
            <w:r w:rsidRPr="01656E63">
              <w:rPr>
                <w:rFonts w:ascii="Calibri" w:eastAsia="Calibri" w:hAnsi="Calibri" w:cs="Calibri"/>
                <w:color w:val="000000" w:themeColor="text1"/>
                <w:sz w:val="21"/>
                <w:szCs w:val="21"/>
                <w:lang w:val="en-US"/>
              </w:rPr>
              <w:t xml:space="preserve">To receive any further recommendations from the Search and Governance Committee following its meeting on </w:t>
            </w:r>
            <w:r>
              <w:rPr>
                <w:rFonts w:ascii="Calibri" w:eastAsia="Calibri" w:hAnsi="Calibri" w:cs="Calibri"/>
                <w:color w:val="000000" w:themeColor="text1"/>
                <w:sz w:val="21"/>
                <w:szCs w:val="21"/>
                <w:lang w:val="en-US"/>
              </w:rPr>
              <w:t>22</w:t>
            </w:r>
            <w:r w:rsidRPr="00EB57DF">
              <w:rPr>
                <w:rFonts w:ascii="Calibri" w:eastAsia="Calibri" w:hAnsi="Calibri" w:cs="Calibri"/>
                <w:color w:val="000000" w:themeColor="text1"/>
                <w:sz w:val="21"/>
                <w:szCs w:val="21"/>
                <w:vertAlign w:val="superscript"/>
                <w:lang w:val="en-US"/>
              </w:rPr>
              <w:t>nd</w:t>
            </w:r>
            <w:r>
              <w:rPr>
                <w:rFonts w:ascii="Calibri" w:eastAsia="Calibri" w:hAnsi="Calibri" w:cs="Calibri"/>
                <w:color w:val="000000" w:themeColor="text1"/>
                <w:sz w:val="21"/>
                <w:szCs w:val="21"/>
                <w:lang w:val="en-US"/>
              </w:rPr>
              <w:t xml:space="preserve"> </w:t>
            </w:r>
            <w:r w:rsidRPr="01656E63">
              <w:rPr>
                <w:rFonts w:ascii="Calibri" w:eastAsia="Calibri" w:hAnsi="Calibri" w:cs="Calibri"/>
                <w:color w:val="000000" w:themeColor="text1"/>
                <w:sz w:val="21"/>
                <w:szCs w:val="21"/>
                <w:lang w:val="en-US"/>
              </w:rPr>
              <w:t>May 202</w:t>
            </w:r>
            <w:r>
              <w:rPr>
                <w:rFonts w:ascii="Calibri" w:eastAsia="Calibri" w:hAnsi="Calibri" w:cs="Calibri"/>
                <w:color w:val="000000" w:themeColor="text1"/>
                <w:sz w:val="21"/>
                <w:szCs w:val="21"/>
                <w:lang w:val="en-US"/>
              </w:rPr>
              <w:t>3</w:t>
            </w:r>
            <w:r w:rsidRPr="01656E63">
              <w:rPr>
                <w:rFonts w:ascii="Calibri" w:eastAsia="Calibri" w:hAnsi="Calibri" w:cs="Calibri"/>
                <w:color w:val="000000" w:themeColor="text1"/>
                <w:sz w:val="21"/>
                <w:szCs w:val="21"/>
                <w:lang w:val="en-US"/>
              </w:rPr>
              <w:t>:</w:t>
            </w:r>
          </w:p>
          <w:p w14:paraId="27D9E855" w14:textId="72242388" w:rsidR="00AA4676" w:rsidRDefault="00AA4676" w:rsidP="00AA4676">
            <w:pPr>
              <w:jc w:val="both"/>
              <w:rPr>
                <w:rFonts w:ascii="Calibri" w:eastAsia="Calibri" w:hAnsi="Calibri" w:cs="Calibri"/>
                <w:b/>
                <w:color w:val="000000" w:themeColor="text1"/>
                <w:sz w:val="21"/>
                <w:szCs w:val="21"/>
                <w:u w:val="single"/>
              </w:rPr>
            </w:pPr>
            <w:r>
              <w:rPr>
                <w:rFonts w:ascii="Calibri" w:eastAsia="Calibri" w:hAnsi="Calibri" w:cs="Calibri"/>
                <w:color w:val="000000" w:themeColor="text1"/>
                <w:sz w:val="21"/>
                <w:szCs w:val="21"/>
              </w:rPr>
              <w:t xml:space="preserve">c. </w:t>
            </w:r>
            <w:r>
              <w:rPr>
                <w:rFonts w:ascii="Calibri" w:eastAsia="Calibri" w:hAnsi="Calibri" w:cs="Calibri"/>
                <w:b/>
                <w:color w:val="000000" w:themeColor="text1"/>
                <w:sz w:val="21"/>
                <w:szCs w:val="21"/>
                <w:u w:val="single"/>
              </w:rPr>
              <w:t>Skills audit and self-assessment questionnaires 2023-2024</w:t>
            </w:r>
          </w:p>
          <w:p w14:paraId="406480E9" w14:textId="49FCAA07" w:rsidR="00CB1C92" w:rsidRDefault="00AA4676" w:rsidP="00AA4676">
            <w:pPr>
              <w:jc w:val="both"/>
              <w:rPr>
                <w:rFonts w:ascii="Calibri" w:eastAsia="Calibri" w:hAnsi="Calibri" w:cs="Calibri"/>
                <w:color w:val="000000" w:themeColor="text1"/>
                <w:sz w:val="21"/>
                <w:szCs w:val="21"/>
              </w:rPr>
            </w:pPr>
            <w:r>
              <w:rPr>
                <w:rFonts w:ascii="Calibri" w:eastAsia="Calibri" w:hAnsi="Calibri" w:cs="Calibri"/>
                <w:color w:val="000000" w:themeColor="text1"/>
                <w:sz w:val="21"/>
                <w:szCs w:val="21"/>
              </w:rPr>
              <w:t xml:space="preserve">The </w:t>
            </w:r>
            <w:proofErr w:type="spellStart"/>
            <w:r>
              <w:rPr>
                <w:rFonts w:ascii="Calibri" w:eastAsia="Calibri" w:hAnsi="Calibri" w:cs="Calibri"/>
                <w:color w:val="000000" w:themeColor="text1"/>
                <w:sz w:val="21"/>
                <w:szCs w:val="21"/>
              </w:rPr>
              <w:t>MoSCoW</w:t>
            </w:r>
            <w:proofErr w:type="spellEnd"/>
            <w:r>
              <w:rPr>
                <w:rFonts w:ascii="Calibri" w:eastAsia="Calibri" w:hAnsi="Calibri" w:cs="Calibri"/>
                <w:color w:val="000000" w:themeColor="text1"/>
                <w:sz w:val="21"/>
                <w:szCs w:val="21"/>
              </w:rPr>
              <w:t xml:space="preserve"> document was received and approved by the committee on 22</w:t>
            </w:r>
            <w:r w:rsidRPr="00AA4676">
              <w:rPr>
                <w:rFonts w:ascii="Calibri" w:eastAsia="Calibri" w:hAnsi="Calibri" w:cs="Calibri"/>
                <w:color w:val="000000" w:themeColor="text1"/>
                <w:sz w:val="21"/>
                <w:szCs w:val="21"/>
                <w:vertAlign w:val="superscript"/>
              </w:rPr>
              <w:t>nd</w:t>
            </w:r>
            <w:r>
              <w:rPr>
                <w:rFonts w:ascii="Calibri" w:eastAsia="Calibri" w:hAnsi="Calibri" w:cs="Calibri"/>
                <w:color w:val="000000" w:themeColor="text1"/>
                <w:sz w:val="21"/>
                <w:szCs w:val="21"/>
              </w:rPr>
              <w:t xml:space="preserve"> May 2023.  Further work is recommended by the committee to establish how this approach skills audit and self-assessment questionnaires in the future.</w:t>
            </w:r>
          </w:p>
          <w:p w14:paraId="7D13AD79" w14:textId="77777777" w:rsidR="00AA4676" w:rsidRDefault="00AA4676" w:rsidP="00AA4676">
            <w:pPr>
              <w:jc w:val="both"/>
              <w:rPr>
                <w:rFonts w:ascii="Calibri" w:eastAsia="Calibri" w:hAnsi="Calibri" w:cs="Calibri"/>
                <w:color w:val="000000" w:themeColor="text1"/>
                <w:sz w:val="21"/>
                <w:szCs w:val="21"/>
                <w:lang w:val="en-US"/>
              </w:rPr>
            </w:pPr>
          </w:p>
          <w:p w14:paraId="70C2689F" w14:textId="642D231E" w:rsidR="008070BC" w:rsidRPr="00AA4676" w:rsidRDefault="00AA4676" w:rsidP="00AA4676">
            <w:pPr>
              <w:jc w:val="both"/>
              <w:rPr>
                <w:rFonts w:eastAsiaTheme="minorEastAsia"/>
                <w:b/>
                <w:bCs/>
                <w:color w:val="000000" w:themeColor="text1"/>
                <w:sz w:val="21"/>
                <w:szCs w:val="21"/>
                <w:u w:val="single"/>
              </w:rPr>
            </w:pPr>
            <w:r>
              <w:rPr>
                <w:rFonts w:ascii="Calibri" w:eastAsia="Calibri" w:hAnsi="Calibri" w:cs="Calibri"/>
                <w:b/>
                <w:bCs/>
                <w:color w:val="000000" w:themeColor="text1"/>
                <w:sz w:val="21"/>
                <w:szCs w:val="21"/>
                <w:u w:val="single"/>
              </w:rPr>
              <w:t xml:space="preserve">d. </w:t>
            </w:r>
            <w:r w:rsidR="008070BC" w:rsidRPr="00AA4676">
              <w:rPr>
                <w:rFonts w:ascii="Calibri" w:eastAsia="Calibri" w:hAnsi="Calibri" w:cs="Calibri"/>
                <w:b/>
                <w:bCs/>
                <w:color w:val="000000" w:themeColor="text1"/>
                <w:sz w:val="21"/>
                <w:szCs w:val="21"/>
                <w:u w:val="single"/>
              </w:rPr>
              <w:t xml:space="preserve">External review of governance - </w:t>
            </w:r>
            <w:r w:rsidR="00C33D12" w:rsidRPr="00AA4676">
              <w:rPr>
                <w:rFonts w:ascii="Calibri" w:eastAsia="Calibri" w:hAnsi="Calibri" w:cs="Calibri"/>
                <w:b/>
                <w:bCs/>
                <w:color w:val="000000" w:themeColor="text1"/>
                <w:sz w:val="21"/>
                <w:szCs w:val="21"/>
                <w:u w:val="single"/>
              </w:rPr>
              <w:t>final</w:t>
            </w:r>
            <w:r w:rsidR="008070BC" w:rsidRPr="00AA4676">
              <w:rPr>
                <w:rFonts w:ascii="Calibri" w:eastAsia="Calibri" w:hAnsi="Calibri" w:cs="Calibri"/>
                <w:b/>
                <w:bCs/>
                <w:color w:val="000000" w:themeColor="text1"/>
                <w:sz w:val="21"/>
                <w:szCs w:val="21"/>
                <w:u w:val="single"/>
              </w:rPr>
              <w:t xml:space="preserve"> report and recommendations</w:t>
            </w:r>
          </w:p>
          <w:p w14:paraId="7EEA4DF4" w14:textId="546C9DD4" w:rsidR="00C33D12" w:rsidRPr="00EC1754" w:rsidRDefault="00C33D12" w:rsidP="00C33D12">
            <w:pPr>
              <w:jc w:val="both"/>
              <w:rPr>
                <w:rFonts w:eastAsiaTheme="minorEastAsia"/>
                <w:bCs/>
                <w:color w:val="000000" w:themeColor="text1"/>
                <w:sz w:val="21"/>
                <w:szCs w:val="21"/>
              </w:rPr>
            </w:pPr>
            <w:r w:rsidRPr="00EC1754">
              <w:rPr>
                <w:rFonts w:eastAsiaTheme="minorEastAsia"/>
                <w:bCs/>
                <w:color w:val="000000" w:themeColor="text1"/>
                <w:sz w:val="21"/>
                <w:szCs w:val="21"/>
              </w:rPr>
              <w:t xml:space="preserve">The draft report was received and accepted by the </w:t>
            </w:r>
            <w:r w:rsidR="00EC1754">
              <w:rPr>
                <w:rFonts w:eastAsiaTheme="minorEastAsia"/>
                <w:bCs/>
                <w:color w:val="000000" w:themeColor="text1"/>
                <w:sz w:val="21"/>
                <w:szCs w:val="21"/>
              </w:rPr>
              <w:t>c</w:t>
            </w:r>
            <w:r w:rsidR="00EC1754" w:rsidRPr="00EC1754">
              <w:rPr>
                <w:rFonts w:eastAsiaTheme="minorEastAsia"/>
                <w:bCs/>
                <w:color w:val="000000" w:themeColor="text1"/>
                <w:sz w:val="21"/>
                <w:szCs w:val="21"/>
              </w:rPr>
              <w:t>ommittee on 22</w:t>
            </w:r>
            <w:r w:rsidR="00EC1754" w:rsidRPr="00EC1754">
              <w:rPr>
                <w:rFonts w:eastAsiaTheme="minorEastAsia"/>
                <w:bCs/>
                <w:color w:val="000000" w:themeColor="text1"/>
                <w:sz w:val="21"/>
                <w:szCs w:val="21"/>
                <w:vertAlign w:val="superscript"/>
              </w:rPr>
              <w:t>nd</w:t>
            </w:r>
            <w:r w:rsidR="00EC1754" w:rsidRPr="00EC1754">
              <w:rPr>
                <w:rFonts w:eastAsiaTheme="minorEastAsia"/>
                <w:bCs/>
                <w:color w:val="000000" w:themeColor="text1"/>
                <w:sz w:val="21"/>
                <w:szCs w:val="21"/>
              </w:rPr>
              <w:t xml:space="preserve"> May 2023.</w:t>
            </w:r>
            <w:r w:rsidR="00EC1754">
              <w:rPr>
                <w:rFonts w:eastAsiaTheme="minorEastAsia"/>
                <w:bCs/>
                <w:color w:val="000000" w:themeColor="text1"/>
                <w:sz w:val="21"/>
                <w:szCs w:val="21"/>
              </w:rPr>
              <w:t xml:space="preserve">  The recommendations and action plan will be monitored by the committee over the coming academic years.</w:t>
            </w:r>
          </w:p>
          <w:p w14:paraId="40257DF8" w14:textId="77777777" w:rsidR="00AA4676" w:rsidRDefault="00AA4676" w:rsidP="00AA4676">
            <w:pPr>
              <w:rPr>
                <w:rFonts w:eastAsiaTheme="minorEastAsia"/>
                <w:b/>
                <w:bCs/>
                <w:sz w:val="21"/>
                <w:szCs w:val="21"/>
                <w:u w:val="single"/>
              </w:rPr>
            </w:pPr>
          </w:p>
          <w:p w14:paraId="0B0DE620" w14:textId="5BFE26DB" w:rsidR="008070BC" w:rsidRPr="00AA4676" w:rsidRDefault="00AA4676" w:rsidP="00AA4676">
            <w:pPr>
              <w:rPr>
                <w:rFonts w:eastAsiaTheme="minorEastAsia"/>
                <w:b/>
                <w:bCs/>
                <w:sz w:val="21"/>
                <w:szCs w:val="21"/>
              </w:rPr>
            </w:pPr>
            <w:r>
              <w:rPr>
                <w:rFonts w:eastAsiaTheme="minorEastAsia"/>
                <w:b/>
                <w:bCs/>
                <w:sz w:val="21"/>
                <w:szCs w:val="21"/>
                <w:u w:val="single"/>
              </w:rPr>
              <w:t xml:space="preserve">e. </w:t>
            </w:r>
            <w:r w:rsidR="008070BC" w:rsidRPr="00AA4676">
              <w:rPr>
                <w:rFonts w:eastAsiaTheme="minorEastAsia"/>
                <w:b/>
                <w:bCs/>
                <w:sz w:val="21"/>
                <w:szCs w:val="21"/>
                <w:u w:val="single"/>
              </w:rPr>
              <w:t xml:space="preserve">Corporation Self-Assessment Questionnaire (SAQ) 2022-2023 </w:t>
            </w:r>
          </w:p>
          <w:p w14:paraId="16EB8E12" w14:textId="77777777" w:rsidR="008070BC" w:rsidRDefault="008070BC" w:rsidP="008070BC">
            <w:pPr>
              <w:pStyle w:val="BodyTextIndent"/>
              <w:ind w:left="0"/>
              <w:rPr>
                <w:rFonts w:ascii="Calibri" w:hAnsi="Calibri"/>
                <w:bCs/>
              </w:rPr>
            </w:pPr>
            <w:r>
              <w:rPr>
                <w:rFonts w:ascii="Calibri" w:hAnsi="Calibri"/>
                <w:bCs/>
              </w:rPr>
              <w:t>In light of the external review of governance, the committee unanimously agreed to recommend to the Corporation meeting on 26</w:t>
            </w:r>
            <w:r w:rsidRPr="00910B82">
              <w:rPr>
                <w:rFonts w:ascii="Calibri" w:hAnsi="Calibri"/>
                <w:bCs/>
                <w:vertAlign w:val="superscript"/>
              </w:rPr>
              <w:t>th</w:t>
            </w:r>
            <w:r>
              <w:rPr>
                <w:rFonts w:ascii="Calibri" w:hAnsi="Calibri"/>
                <w:bCs/>
              </w:rPr>
              <w:t xml:space="preserve"> June 2023, the deferral of the Corporation SAQ for 2022-2023.</w:t>
            </w:r>
          </w:p>
          <w:p w14:paraId="2CD3D062" w14:textId="4943080B" w:rsidR="008070BC" w:rsidRDefault="008070BC" w:rsidP="008070BC">
            <w:pPr>
              <w:rPr>
                <w:rFonts w:eastAsiaTheme="minorEastAsia"/>
                <w:sz w:val="21"/>
                <w:szCs w:val="21"/>
              </w:rPr>
            </w:pPr>
            <w:r w:rsidRPr="566602C4">
              <w:rPr>
                <w:rFonts w:eastAsiaTheme="minorEastAsia"/>
                <w:sz w:val="21"/>
                <w:szCs w:val="21"/>
              </w:rPr>
              <w:t xml:space="preserve">  </w:t>
            </w:r>
          </w:p>
          <w:p w14:paraId="7E02F7D2" w14:textId="7E01671C" w:rsidR="008070BC" w:rsidRPr="00AA4676" w:rsidRDefault="00AA4676" w:rsidP="00AA4676">
            <w:pPr>
              <w:rPr>
                <w:rFonts w:eastAsiaTheme="minorEastAsia"/>
                <w:b/>
                <w:bCs/>
                <w:sz w:val="21"/>
                <w:szCs w:val="21"/>
              </w:rPr>
            </w:pPr>
            <w:r>
              <w:rPr>
                <w:rFonts w:eastAsiaTheme="minorEastAsia"/>
                <w:b/>
                <w:bCs/>
                <w:sz w:val="21"/>
                <w:szCs w:val="21"/>
                <w:u w:val="single"/>
              </w:rPr>
              <w:t xml:space="preserve">f. </w:t>
            </w:r>
            <w:r w:rsidR="008070BC" w:rsidRPr="00AA4676">
              <w:rPr>
                <w:rFonts w:eastAsiaTheme="minorEastAsia"/>
                <w:b/>
                <w:bCs/>
                <w:sz w:val="21"/>
                <w:szCs w:val="21"/>
                <w:u w:val="single"/>
              </w:rPr>
              <w:t>Chairs Performance – 2022-2023</w:t>
            </w:r>
            <w:r w:rsidR="008070BC" w:rsidRPr="00AA4676">
              <w:rPr>
                <w:rFonts w:eastAsiaTheme="minorEastAsia"/>
                <w:sz w:val="21"/>
                <w:szCs w:val="21"/>
              </w:rPr>
              <w:t xml:space="preserve">  </w:t>
            </w:r>
          </w:p>
          <w:p w14:paraId="4D423A7E" w14:textId="06A2209D" w:rsidR="008070BC" w:rsidRDefault="008070BC" w:rsidP="008070BC">
            <w:pPr>
              <w:rPr>
                <w:rFonts w:eastAsiaTheme="minorEastAsia"/>
                <w:sz w:val="21"/>
                <w:szCs w:val="21"/>
              </w:rPr>
            </w:pPr>
            <w:r w:rsidRPr="01656E63">
              <w:rPr>
                <w:rFonts w:eastAsiaTheme="minorEastAsia"/>
                <w:sz w:val="21"/>
                <w:szCs w:val="21"/>
              </w:rPr>
              <w:t xml:space="preserve">The </w:t>
            </w:r>
            <w:r w:rsidR="00EC1754">
              <w:rPr>
                <w:rFonts w:eastAsiaTheme="minorEastAsia"/>
                <w:sz w:val="21"/>
                <w:szCs w:val="21"/>
              </w:rPr>
              <w:t>c</w:t>
            </w:r>
            <w:r w:rsidRPr="01656E63">
              <w:rPr>
                <w:rFonts w:eastAsiaTheme="minorEastAsia"/>
                <w:sz w:val="21"/>
                <w:szCs w:val="21"/>
              </w:rPr>
              <w:t>ommittee has approved the Chairs Performance 202</w:t>
            </w:r>
            <w:r>
              <w:rPr>
                <w:rFonts w:eastAsiaTheme="minorEastAsia"/>
                <w:sz w:val="21"/>
                <w:szCs w:val="21"/>
              </w:rPr>
              <w:t>2</w:t>
            </w:r>
            <w:r w:rsidRPr="01656E63">
              <w:rPr>
                <w:rFonts w:eastAsiaTheme="minorEastAsia"/>
                <w:sz w:val="21"/>
                <w:szCs w:val="21"/>
              </w:rPr>
              <w:t>-202</w:t>
            </w:r>
            <w:r>
              <w:rPr>
                <w:rFonts w:eastAsiaTheme="minorEastAsia"/>
                <w:sz w:val="21"/>
                <w:szCs w:val="21"/>
              </w:rPr>
              <w:t>3</w:t>
            </w:r>
            <w:r w:rsidRPr="01656E63">
              <w:rPr>
                <w:rFonts w:eastAsiaTheme="minorEastAsia"/>
                <w:sz w:val="21"/>
                <w:szCs w:val="21"/>
              </w:rPr>
              <w:t xml:space="preserve"> questionnaire.  The questionnaire will be issued by the Clerk prior to the end of term and should be returned by 1</w:t>
            </w:r>
            <w:r w:rsidRPr="01656E63">
              <w:rPr>
                <w:rFonts w:eastAsiaTheme="minorEastAsia"/>
                <w:sz w:val="21"/>
                <w:szCs w:val="21"/>
                <w:vertAlign w:val="superscript"/>
              </w:rPr>
              <w:t>st</w:t>
            </w:r>
            <w:r w:rsidRPr="01656E63">
              <w:rPr>
                <w:rFonts w:eastAsiaTheme="minorEastAsia"/>
                <w:sz w:val="21"/>
                <w:szCs w:val="21"/>
              </w:rPr>
              <w:t xml:space="preserve"> September 202</w:t>
            </w:r>
            <w:r>
              <w:rPr>
                <w:rFonts w:eastAsiaTheme="minorEastAsia"/>
                <w:sz w:val="21"/>
                <w:szCs w:val="21"/>
              </w:rPr>
              <w:t>3</w:t>
            </w:r>
            <w:r w:rsidRPr="01656E63">
              <w:rPr>
                <w:rFonts w:eastAsiaTheme="minorEastAsia"/>
                <w:sz w:val="21"/>
                <w:szCs w:val="21"/>
              </w:rPr>
              <w:t>.</w:t>
            </w:r>
          </w:p>
          <w:p w14:paraId="69C35327" w14:textId="4D1E4683" w:rsidR="008070BC" w:rsidRDefault="008070BC" w:rsidP="008070BC">
            <w:pPr>
              <w:rPr>
                <w:rFonts w:eastAsiaTheme="minorEastAsia"/>
                <w:b/>
                <w:bCs/>
                <w:sz w:val="21"/>
                <w:szCs w:val="21"/>
                <w:u w:val="single"/>
              </w:rPr>
            </w:pPr>
          </w:p>
          <w:p w14:paraId="1059CC29" w14:textId="16ACECC7" w:rsidR="008070BC" w:rsidRPr="00AA4676" w:rsidRDefault="00AA4676" w:rsidP="00AA4676">
            <w:pPr>
              <w:rPr>
                <w:rFonts w:eastAsiaTheme="minorEastAsia"/>
                <w:b/>
                <w:bCs/>
                <w:sz w:val="21"/>
                <w:szCs w:val="21"/>
                <w:u w:val="single"/>
              </w:rPr>
            </w:pPr>
            <w:r>
              <w:rPr>
                <w:rFonts w:eastAsiaTheme="minorEastAsia"/>
                <w:b/>
                <w:bCs/>
                <w:sz w:val="21"/>
                <w:szCs w:val="21"/>
                <w:u w:val="single"/>
              </w:rPr>
              <w:t xml:space="preserve">g. </w:t>
            </w:r>
            <w:r w:rsidR="008070BC" w:rsidRPr="00AA4676">
              <w:rPr>
                <w:rFonts w:eastAsiaTheme="minorEastAsia"/>
                <w:b/>
                <w:bCs/>
                <w:sz w:val="21"/>
                <w:szCs w:val="21"/>
                <w:u w:val="single"/>
              </w:rPr>
              <w:t>Individual governor performance review – 2022-2023</w:t>
            </w:r>
          </w:p>
          <w:p w14:paraId="183D16EB" w14:textId="1D1E98CB" w:rsidR="008070BC" w:rsidRDefault="008070BC" w:rsidP="008070BC">
            <w:pPr>
              <w:rPr>
                <w:rFonts w:eastAsiaTheme="minorEastAsia"/>
                <w:b/>
                <w:bCs/>
                <w:sz w:val="21"/>
                <w:szCs w:val="21"/>
                <w:u w:val="single"/>
              </w:rPr>
            </w:pPr>
            <w:r w:rsidRPr="4AAAADA5">
              <w:rPr>
                <w:rFonts w:eastAsiaTheme="minorEastAsia"/>
                <w:sz w:val="21"/>
                <w:szCs w:val="21"/>
              </w:rPr>
              <w:t xml:space="preserve">The </w:t>
            </w:r>
            <w:r w:rsidR="00EC1754">
              <w:rPr>
                <w:rFonts w:eastAsiaTheme="minorEastAsia"/>
                <w:sz w:val="21"/>
                <w:szCs w:val="21"/>
              </w:rPr>
              <w:t>c</w:t>
            </w:r>
            <w:r w:rsidRPr="4AAAADA5">
              <w:rPr>
                <w:rFonts w:eastAsiaTheme="minorEastAsia"/>
                <w:sz w:val="21"/>
                <w:szCs w:val="21"/>
              </w:rPr>
              <w:t xml:space="preserve">ommittee approved Standing Order 28 which outlines the approach to individual governor performance reviews.  </w:t>
            </w:r>
          </w:p>
          <w:p w14:paraId="724900DB" w14:textId="64CE030C" w:rsidR="008070BC" w:rsidRDefault="008070BC" w:rsidP="008070BC">
            <w:pPr>
              <w:rPr>
                <w:rFonts w:eastAsiaTheme="minorEastAsia"/>
                <w:b/>
                <w:bCs/>
                <w:sz w:val="21"/>
                <w:szCs w:val="21"/>
                <w:u w:val="single"/>
              </w:rPr>
            </w:pPr>
            <w:r w:rsidRPr="3C201AA5">
              <w:rPr>
                <w:rFonts w:eastAsiaTheme="minorEastAsia"/>
                <w:sz w:val="21"/>
                <w:szCs w:val="21"/>
              </w:rPr>
              <w:t>The Chair of the Corporation will conduct these reviews with governors during the summer break.</w:t>
            </w:r>
          </w:p>
          <w:p w14:paraId="47F3E62B" w14:textId="00697788" w:rsidR="008070BC" w:rsidRDefault="008070BC" w:rsidP="008070BC">
            <w:pPr>
              <w:rPr>
                <w:rFonts w:eastAsiaTheme="minorEastAsia"/>
                <w:sz w:val="21"/>
                <w:szCs w:val="21"/>
              </w:rPr>
            </w:pPr>
          </w:p>
          <w:p w14:paraId="040D5693" w14:textId="492C1388" w:rsidR="008070BC" w:rsidRPr="00AA4676" w:rsidRDefault="00AA4676" w:rsidP="00AA4676">
            <w:pPr>
              <w:rPr>
                <w:rFonts w:eastAsiaTheme="minorEastAsia"/>
                <w:b/>
                <w:bCs/>
                <w:sz w:val="21"/>
                <w:szCs w:val="21"/>
                <w:u w:val="single"/>
              </w:rPr>
            </w:pPr>
            <w:r>
              <w:rPr>
                <w:rFonts w:eastAsiaTheme="minorEastAsia"/>
                <w:b/>
                <w:bCs/>
                <w:sz w:val="21"/>
                <w:szCs w:val="21"/>
                <w:u w:val="single"/>
              </w:rPr>
              <w:t xml:space="preserve">h. </w:t>
            </w:r>
            <w:r w:rsidR="008070BC" w:rsidRPr="00AA4676">
              <w:rPr>
                <w:rFonts w:eastAsiaTheme="minorEastAsia"/>
                <w:b/>
                <w:bCs/>
                <w:sz w:val="21"/>
                <w:szCs w:val="21"/>
                <w:u w:val="single"/>
              </w:rPr>
              <w:t>SFCA webinar programme 2023-2024</w:t>
            </w:r>
            <w:r w:rsidR="008070BC" w:rsidRPr="00AA4676">
              <w:rPr>
                <w:rFonts w:eastAsiaTheme="minorEastAsia"/>
                <w:sz w:val="21"/>
                <w:szCs w:val="21"/>
              </w:rPr>
              <w:t xml:space="preserve"> </w:t>
            </w:r>
          </w:p>
          <w:p w14:paraId="6F55BBBE" w14:textId="281B0122" w:rsidR="008070BC" w:rsidRPr="00EC1754" w:rsidRDefault="008070BC" w:rsidP="008070BC">
            <w:pPr>
              <w:rPr>
                <w:rFonts w:eastAsiaTheme="minorEastAsia"/>
                <w:sz w:val="21"/>
                <w:szCs w:val="21"/>
              </w:rPr>
            </w:pPr>
            <w:r w:rsidRPr="00EC1754">
              <w:rPr>
                <w:rFonts w:eastAsiaTheme="minorEastAsia"/>
                <w:sz w:val="21"/>
                <w:szCs w:val="21"/>
              </w:rPr>
              <w:t xml:space="preserve">The </w:t>
            </w:r>
            <w:r w:rsidR="00EC1754" w:rsidRPr="00EC1754">
              <w:rPr>
                <w:rFonts w:eastAsiaTheme="minorEastAsia"/>
                <w:sz w:val="21"/>
                <w:szCs w:val="21"/>
              </w:rPr>
              <w:t>c</w:t>
            </w:r>
            <w:r w:rsidRPr="00EC1754">
              <w:rPr>
                <w:rFonts w:eastAsiaTheme="minorEastAsia"/>
                <w:sz w:val="21"/>
                <w:szCs w:val="21"/>
              </w:rPr>
              <w:t>ommittee recommends that the Corporation subscribes to the SFCA webinar programme for 2023-2024, at a cost of approximately £250 per annum.</w:t>
            </w:r>
            <w:r w:rsidR="00EC1754">
              <w:rPr>
                <w:rFonts w:eastAsiaTheme="minorEastAsia"/>
                <w:sz w:val="21"/>
                <w:szCs w:val="21"/>
              </w:rPr>
              <w:t xml:space="preserve">  Note the webinar programme has yet to be announced for 2023-2024.</w:t>
            </w:r>
          </w:p>
          <w:p w14:paraId="4261B207" w14:textId="658903DC" w:rsidR="00AA4676" w:rsidRDefault="00AA4676" w:rsidP="008070BC">
            <w:pPr>
              <w:rPr>
                <w:rFonts w:eastAsiaTheme="minorEastAsia"/>
                <w:b/>
                <w:sz w:val="21"/>
                <w:szCs w:val="21"/>
                <w:u w:val="single"/>
              </w:rPr>
            </w:pPr>
          </w:p>
          <w:p w14:paraId="3A8CBEA7" w14:textId="0F02B48E" w:rsidR="008070BC" w:rsidRDefault="00AA4676" w:rsidP="008070BC">
            <w:pPr>
              <w:rPr>
                <w:rFonts w:eastAsiaTheme="minorEastAsia"/>
                <w:b/>
                <w:sz w:val="21"/>
                <w:szCs w:val="21"/>
                <w:u w:val="single"/>
              </w:rPr>
            </w:pPr>
            <w:proofErr w:type="spellStart"/>
            <w:r>
              <w:rPr>
                <w:rFonts w:eastAsiaTheme="minorEastAsia"/>
                <w:b/>
                <w:sz w:val="21"/>
                <w:szCs w:val="21"/>
                <w:u w:val="single"/>
              </w:rPr>
              <w:t>i</w:t>
            </w:r>
            <w:proofErr w:type="spellEnd"/>
            <w:r>
              <w:rPr>
                <w:rFonts w:eastAsiaTheme="minorEastAsia"/>
                <w:b/>
                <w:sz w:val="21"/>
                <w:szCs w:val="21"/>
                <w:u w:val="single"/>
              </w:rPr>
              <w:t xml:space="preserve">. </w:t>
            </w:r>
            <w:r w:rsidR="008070BC" w:rsidRPr="00DF1BF5">
              <w:rPr>
                <w:rFonts w:eastAsiaTheme="minorEastAsia"/>
                <w:b/>
                <w:sz w:val="21"/>
                <w:szCs w:val="21"/>
                <w:u w:val="single"/>
              </w:rPr>
              <w:t>DBS check for external governors.</w:t>
            </w:r>
          </w:p>
          <w:p w14:paraId="329DD5E8" w14:textId="6C23EC16" w:rsidR="008070BC" w:rsidRDefault="008070BC" w:rsidP="008070BC">
            <w:pPr>
              <w:rPr>
                <w:rFonts w:eastAsiaTheme="minorEastAsia"/>
                <w:sz w:val="21"/>
                <w:szCs w:val="21"/>
              </w:rPr>
            </w:pPr>
          </w:p>
          <w:p w14:paraId="2060360E" w14:textId="4159F751" w:rsidR="008070BC" w:rsidRPr="00DF1BF5" w:rsidRDefault="008070BC" w:rsidP="008070BC">
            <w:pPr>
              <w:rPr>
                <w:rFonts w:eastAsiaTheme="minorEastAsia"/>
                <w:sz w:val="21"/>
                <w:szCs w:val="21"/>
              </w:rPr>
            </w:pPr>
            <w:r>
              <w:rPr>
                <w:rFonts w:eastAsiaTheme="minorEastAsia"/>
                <w:sz w:val="21"/>
                <w:szCs w:val="21"/>
              </w:rPr>
              <w:t xml:space="preserve">The </w:t>
            </w:r>
            <w:r w:rsidR="00EC1754">
              <w:rPr>
                <w:rFonts w:eastAsiaTheme="minorEastAsia"/>
                <w:sz w:val="21"/>
                <w:szCs w:val="21"/>
              </w:rPr>
              <w:t>c</w:t>
            </w:r>
            <w:r>
              <w:rPr>
                <w:rFonts w:eastAsiaTheme="minorEastAsia"/>
                <w:sz w:val="21"/>
                <w:szCs w:val="21"/>
              </w:rPr>
              <w:t>ommittee recommends that the Corporation approves the introduction of a further DBS check for external governors when they have completed 5 years of tenure.</w:t>
            </w:r>
          </w:p>
          <w:p w14:paraId="1444DD46" w14:textId="73DC0167" w:rsidR="008070BC" w:rsidRDefault="008070BC" w:rsidP="008070BC">
            <w:pPr>
              <w:rPr>
                <w:rFonts w:eastAsiaTheme="minorEastAsia"/>
                <w:b/>
                <w:bCs/>
                <w:sz w:val="21"/>
                <w:szCs w:val="21"/>
                <w:u w:val="single"/>
              </w:rPr>
            </w:pPr>
          </w:p>
        </w:tc>
        <w:tc>
          <w:tcPr>
            <w:tcW w:w="1559" w:type="dxa"/>
          </w:tcPr>
          <w:p w14:paraId="5B88FF9D" w14:textId="012AB55D" w:rsidR="008070BC" w:rsidRDefault="008070BC" w:rsidP="008070BC">
            <w:pPr>
              <w:rPr>
                <w:rFonts w:eastAsiaTheme="minorEastAsia"/>
                <w:sz w:val="21"/>
                <w:szCs w:val="21"/>
              </w:rPr>
            </w:pPr>
            <w:r w:rsidRPr="506F17DA">
              <w:rPr>
                <w:rFonts w:eastAsiaTheme="minorEastAsia"/>
                <w:sz w:val="21"/>
                <w:szCs w:val="21"/>
              </w:rPr>
              <w:lastRenderedPageBreak/>
              <w:t>Chair of Search and Governance Committee</w:t>
            </w:r>
          </w:p>
        </w:tc>
        <w:tc>
          <w:tcPr>
            <w:tcW w:w="1275" w:type="dxa"/>
          </w:tcPr>
          <w:p w14:paraId="12F788D4" w14:textId="6F3E7FC9" w:rsidR="008070BC" w:rsidRDefault="00850F9D" w:rsidP="008070BC">
            <w:pPr>
              <w:rPr>
                <w:rFonts w:eastAsiaTheme="minorEastAsia"/>
                <w:sz w:val="21"/>
                <w:szCs w:val="21"/>
              </w:rPr>
            </w:pPr>
            <w:r>
              <w:rPr>
                <w:rFonts w:eastAsiaTheme="minorEastAsia"/>
                <w:sz w:val="21"/>
                <w:szCs w:val="21"/>
              </w:rPr>
              <w:t>All</w:t>
            </w:r>
          </w:p>
        </w:tc>
      </w:tr>
      <w:tr w:rsidR="008070BC" w14:paraId="308E36CC" w14:textId="77777777" w:rsidTr="4C76D088">
        <w:trPr>
          <w:trHeight w:val="1365"/>
        </w:trPr>
        <w:tc>
          <w:tcPr>
            <w:tcW w:w="851" w:type="dxa"/>
          </w:tcPr>
          <w:p w14:paraId="41FCBE4B" w14:textId="2BF0834D" w:rsidR="008070BC" w:rsidRDefault="008070BC" w:rsidP="008070BC">
            <w:pPr>
              <w:rPr>
                <w:rFonts w:eastAsiaTheme="minorEastAsia"/>
                <w:sz w:val="21"/>
                <w:szCs w:val="21"/>
              </w:rPr>
            </w:pPr>
            <w:r w:rsidRPr="01656E63">
              <w:rPr>
                <w:rFonts w:eastAsiaTheme="minorEastAsia"/>
                <w:sz w:val="21"/>
                <w:szCs w:val="21"/>
              </w:rPr>
              <w:lastRenderedPageBreak/>
              <w:t>1</w:t>
            </w:r>
            <w:r w:rsidR="00EC1754">
              <w:rPr>
                <w:rFonts w:eastAsiaTheme="minorEastAsia"/>
                <w:sz w:val="21"/>
                <w:szCs w:val="21"/>
              </w:rPr>
              <w:t>9</w:t>
            </w:r>
            <w:r w:rsidRPr="01656E63">
              <w:rPr>
                <w:rFonts w:eastAsiaTheme="minorEastAsia"/>
                <w:sz w:val="21"/>
                <w:szCs w:val="21"/>
              </w:rPr>
              <w:t>.</w:t>
            </w:r>
          </w:p>
        </w:tc>
        <w:tc>
          <w:tcPr>
            <w:tcW w:w="851" w:type="dxa"/>
          </w:tcPr>
          <w:p w14:paraId="2A310BBC" w14:textId="44E9E3CF" w:rsidR="008070BC" w:rsidRDefault="00EC1754" w:rsidP="008070BC">
            <w:pPr>
              <w:rPr>
                <w:rFonts w:eastAsiaTheme="minorEastAsia"/>
                <w:sz w:val="21"/>
                <w:szCs w:val="21"/>
              </w:rPr>
            </w:pPr>
            <w:r>
              <w:rPr>
                <w:rFonts w:eastAsiaTheme="minorEastAsia"/>
                <w:sz w:val="21"/>
                <w:szCs w:val="21"/>
              </w:rPr>
              <w:t>G</w:t>
            </w:r>
            <w:r w:rsidR="008070BC" w:rsidRPr="646006BF">
              <w:rPr>
                <w:rFonts w:eastAsiaTheme="minorEastAsia"/>
                <w:sz w:val="21"/>
                <w:szCs w:val="21"/>
              </w:rPr>
              <w:t>G/D</w:t>
            </w:r>
          </w:p>
        </w:tc>
        <w:tc>
          <w:tcPr>
            <w:tcW w:w="4956" w:type="dxa"/>
          </w:tcPr>
          <w:p w14:paraId="2008B2A6" w14:textId="4D45F004" w:rsidR="008070BC" w:rsidRDefault="008070BC" w:rsidP="008070BC">
            <w:pPr>
              <w:rPr>
                <w:rFonts w:eastAsiaTheme="minorEastAsia"/>
                <w:b/>
                <w:bCs/>
                <w:sz w:val="21"/>
                <w:szCs w:val="21"/>
                <w:u w:val="single"/>
              </w:rPr>
            </w:pPr>
            <w:r w:rsidRPr="2D34B14E">
              <w:rPr>
                <w:rFonts w:eastAsiaTheme="minorEastAsia"/>
                <w:b/>
                <w:bCs/>
                <w:sz w:val="21"/>
                <w:szCs w:val="21"/>
                <w:u w:val="single"/>
              </w:rPr>
              <w:t>Audit Committee 1</w:t>
            </w:r>
            <w:r>
              <w:rPr>
                <w:rFonts w:eastAsiaTheme="minorEastAsia"/>
                <w:b/>
                <w:bCs/>
                <w:sz w:val="21"/>
                <w:szCs w:val="21"/>
                <w:u w:val="single"/>
              </w:rPr>
              <w:t>2</w:t>
            </w:r>
            <w:r w:rsidRPr="2D34B14E">
              <w:rPr>
                <w:rFonts w:eastAsiaTheme="minorEastAsia"/>
                <w:b/>
                <w:bCs/>
                <w:sz w:val="21"/>
                <w:szCs w:val="21"/>
                <w:u w:val="single"/>
                <w:vertAlign w:val="superscript"/>
              </w:rPr>
              <w:t>th</w:t>
            </w:r>
            <w:r w:rsidRPr="2D34B14E">
              <w:rPr>
                <w:rFonts w:eastAsiaTheme="minorEastAsia"/>
                <w:b/>
                <w:bCs/>
                <w:sz w:val="21"/>
                <w:szCs w:val="21"/>
                <w:u w:val="single"/>
              </w:rPr>
              <w:t xml:space="preserve"> June 202</w:t>
            </w:r>
            <w:r>
              <w:rPr>
                <w:rFonts w:eastAsiaTheme="minorEastAsia"/>
                <w:b/>
                <w:bCs/>
                <w:sz w:val="21"/>
                <w:szCs w:val="21"/>
                <w:u w:val="single"/>
              </w:rPr>
              <w:t>3</w:t>
            </w:r>
          </w:p>
          <w:p w14:paraId="0C99D8D6" w14:textId="5EAEE958" w:rsidR="008070BC" w:rsidRPr="00EC1754" w:rsidRDefault="008070BC" w:rsidP="00EC1754">
            <w:pPr>
              <w:pStyle w:val="ListParagraph"/>
              <w:numPr>
                <w:ilvl w:val="0"/>
                <w:numId w:val="31"/>
              </w:numPr>
              <w:spacing w:before="2" w:after="0" w:line="240" w:lineRule="auto"/>
              <w:ind w:right="-20"/>
              <w:rPr>
                <w:rFonts w:eastAsiaTheme="minorEastAsia"/>
                <w:color w:val="000000" w:themeColor="text1"/>
                <w:sz w:val="21"/>
                <w:szCs w:val="21"/>
                <w:lang w:val="en-GB"/>
              </w:rPr>
            </w:pPr>
            <w:r w:rsidRPr="00EC1754">
              <w:rPr>
                <w:rFonts w:ascii="Calibri" w:eastAsia="Calibri" w:hAnsi="Calibri" w:cs="Calibri"/>
                <w:color w:val="000000" w:themeColor="text1"/>
                <w:sz w:val="21"/>
                <w:szCs w:val="21"/>
              </w:rPr>
              <w:t>To receive the minutes (confidential draft) of the Audit Committee meeting of 12</w:t>
            </w:r>
            <w:r w:rsidRPr="00EC1754">
              <w:rPr>
                <w:rFonts w:ascii="Calibri" w:eastAsia="Calibri" w:hAnsi="Calibri" w:cs="Calibri"/>
                <w:color w:val="000000" w:themeColor="text1"/>
                <w:sz w:val="21"/>
                <w:szCs w:val="21"/>
                <w:vertAlign w:val="superscript"/>
              </w:rPr>
              <w:t>th</w:t>
            </w:r>
            <w:r w:rsidRPr="00EC1754">
              <w:rPr>
                <w:rFonts w:ascii="Calibri" w:eastAsia="Calibri" w:hAnsi="Calibri" w:cs="Calibri"/>
                <w:color w:val="000000" w:themeColor="text1"/>
                <w:sz w:val="21"/>
                <w:szCs w:val="21"/>
              </w:rPr>
              <w:t xml:space="preserve"> June 2023.</w:t>
            </w:r>
          </w:p>
          <w:p w14:paraId="349C3377" w14:textId="48EAD32D" w:rsidR="00EC1754" w:rsidRPr="00EC1754" w:rsidRDefault="008070BC" w:rsidP="00EC1754">
            <w:pPr>
              <w:pStyle w:val="ListParagraph"/>
              <w:numPr>
                <w:ilvl w:val="0"/>
                <w:numId w:val="31"/>
              </w:numPr>
              <w:spacing w:before="2" w:after="0" w:line="240" w:lineRule="auto"/>
              <w:ind w:right="-20"/>
              <w:rPr>
                <w:rFonts w:eastAsiaTheme="minorEastAsia"/>
                <w:color w:val="000000" w:themeColor="text1"/>
                <w:sz w:val="21"/>
                <w:szCs w:val="21"/>
              </w:rPr>
            </w:pPr>
            <w:r w:rsidRPr="00EC1754">
              <w:rPr>
                <w:rFonts w:ascii="Calibri" w:eastAsia="Calibri" w:hAnsi="Calibri" w:cs="Calibri"/>
                <w:color w:val="000000" w:themeColor="text1"/>
                <w:sz w:val="21"/>
                <w:szCs w:val="21"/>
              </w:rPr>
              <w:t>To receive and note the Risk Assurance Register as of June 2023.</w:t>
            </w:r>
          </w:p>
          <w:p w14:paraId="222B26F7" w14:textId="367AE38A" w:rsidR="008070BC" w:rsidRPr="00EC1754" w:rsidRDefault="008070BC" w:rsidP="00EC1754">
            <w:pPr>
              <w:pStyle w:val="ListParagraph"/>
              <w:numPr>
                <w:ilvl w:val="0"/>
                <w:numId w:val="31"/>
              </w:numPr>
              <w:spacing w:before="2" w:after="0" w:line="240" w:lineRule="auto"/>
              <w:ind w:right="-20"/>
              <w:rPr>
                <w:color w:val="000000" w:themeColor="text1"/>
                <w:sz w:val="21"/>
                <w:szCs w:val="21"/>
                <w:lang w:val="en-GB"/>
              </w:rPr>
            </w:pPr>
            <w:r w:rsidRPr="00EC1754">
              <w:rPr>
                <w:rFonts w:eastAsiaTheme="minorEastAsia"/>
                <w:color w:val="000000" w:themeColor="text1"/>
                <w:sz w:val="21"/>
                <w:szCs w:val="21"/>
              </w:rPr>
              <w:t xml:space="preserve">To receive and note the </w:t>
            </w:r>
            <w:r w:rsidR="008C60A3">
              <w:rPr>
                <w:rFonts w:eastAsiaTheme="minorEastAsia"/>
                <w:color w:val="000000" w:themeColor="text1"/>
                <w:sz w:val="21"/>
                <w:szCs w:val="21"/>
              </w:rPr>
              <w:t>I</w:t>
            </w:r>
            <w:r w:rsidRPr="00EC1754">
              <w:rPr>
                <w:rFonts w:eastAsiaTheme="minorEastAsia"/>
                <w:color w:val="000000" w:themeColor="text1"/>
                <w:sz w:val="21"/>
                <w:szCs w:val="21"/>
              </w:rPr>
              <w:t xml:space="preserve">nterim Risk Management Report as of June 2023. </w:t>
            </w:r>
          </w:p>
          <w:p w14:paraId="5BC6A115" w14:textId="5D2A1F71" w:rsidR="00A73603" w:rsidRPr="00EC1754" w:rsidRDefault="008070BC" w:rsidP="00EC1754">
            <w:pPr>
              <w:pStyle w:val="ListParagraph"/>
              <w:numPr>
                <w:ilvl w:val="0"/>
                <w:numId w:val="31"/>
              </w:numPr>
              <w:spacing w:before="2" w:after="0" w:line="240" w:lineRule="auto"/>
              <w:ind w:right="-20"/>
              <w:rPr>
                <w:rFonts w:eastAsiaTheme="minorEastAsia"/>
                <w:color w:val="000000" w:themeColor="text1"/>
              </w:rPr>
            </w:pPr>
            <w:r w:rsidRPr="00EC1754">
              <w:rPr>
                <w:color w:val="000000" w:themeColor="text1"/>
              </w:rPr>
              <w:t>To receive and approve Mazar’s Audit Strategy Memorandum (year ending 31 July 2023).</w:t>
            </w:r>
            <w:r w:rsidRPr="00EC1754">
              <w:rPr>
                <w:rFonts w:ascii="Calibri" w:eastAsia="Calibri" w:hAnsi="Calibri" w:cs="Calibri"/>
                <w:color w:val="000000" w:themeColor="text1"/>
              </w:rPr>
              <w:t xml:space="preserve">  </w:t>
            </w:r>
          </w:p>
          <w:p w14:paraId="3405225F" w14:textId="77777777" w:rsidR="00EC1754" w:rsidRPr="00EC1754" w:rsidRDefault="00EC1754" w:rsidP="00EC1754">
            <w:pPr>
              <w:pStyle w:val="ListParagraph"/>
              <w:spacing w:before="2" w:after="0" w:line="240" w:lineRule="auto"/>
              <w:ind w:right="-20"/>
              <w:rPr>
                <w:rFonts w:eastAsiaTheme="minorEastAsia"/>
                <w:color w:val="000000" w:themeColor="text1"/>
              </w:rPr>
            </w:pPr>
          </w:p>
          <w:p w14:paraId="3819A203" w14:textId="06AD431E" w:rsidR="008070BC" w:rsidRDefault="008070BC" w:rsidP="008070BC">
            <w:pPr>
              <w:spacing w:before="2" w:after="200"/>
              <w:ind w:right="-20"/>
              <w:rPr>
                <w:rFonts w:ascii="Calibri" w:eastAsia="Calibri" w:hAnsi="Calibri" w:cs="Calibri"/>
                <w:color w:val="000000" w:themeColor="text1"/>
                <w:sz w:val="21"/>
                <w:szCs w:val="21"/>
                <w:lang w:val="en-US"/>
              </w:rPr>
            </w:pPr>
            <w:r w:rsidRPr="5EF7018F">
              <w:rPr>
                <w:rFonts w:ascii="Calibri" w:eastAsia="Calibri" w:hAnsi="Calibri" w:cs="Calibri"/>
                <w:color w:val="000000" w:themeColor="text1"/>
                <w:sz w:val="21"/>
                <w:szCs w:val="21"/>
                <w:lang w:val="en-US"/>
              </w:rPr>
              <w:t>To receive any further recommendations from the Audit Committee following its meeting on 1</w:t>
            </w:r>
            <w:r>
              <w:rPr>
                <w:rFonts w:ascii="Calibri" w:eastAsia="Calibri" w:hAnsi="Calibri" w:cs="Calibri"/>
                <w:color w:val="000000" w:themeColor="text1"/>
                <w:sz w:val="21"/>
                <w:szCs w:val="21"/>
                <w:lang w:val="en-US"/>
              </w:rPr>
              <w:t>2</w:t>
            </w:r>
            <w:r w:rsidRPr="5EF7018F">
              <w:rPr>
                <w:rFonts w:ascii="Calibri" w:eastAsia="Calibri" w:hAnsi="Calibri" w:cs="Calibri"/>
                <w:color w:val="000000" w:themeColor="text1"/>
                <w:sz w:val="21"/>
                <w:szCs w:val="21"/>
                <w:vertAlign w:val="superscript"/>
                <w:lang w:val="en-US"/>
              </w:rPr>
              <w:t>th</w:t>
            </w:r>
            <w:r w:rsidRPr="5EF7018F">
              <w:rPr>
                <w:rFonts w:ascii="Calibri" w:eastAsia="Calibri" w:hAnsi="Calibri" w:cs="Calibri"/>
                <w:color w:val="000000" w:themeColor="text1"/>
                <w:sz w:val="21"/>
                <w:szCs w:val="21"/>
                <w:lang w:val="en-US"/>
              </w:rPr>
              <w:t xml:space="preserve"> June 202</w:t>
            </w:r>
            <w:r>
              <w:rPr>
                <w:rFonts w:ascii="Calibri" w:eastAsia="Calibri" w:hAnsi="Calibri" w:cs="Calibri"/>
                <w:color w:val="000000" w:themeColor="text1"/>
                <w:sz w:val="21"/>
                <w:szCs w:val="21"/>
                <w:lang w:val="en-US"/>
              </w:rPr>
              <w:t>3</w:t>
            </w:r>
            <w:r w:rsidRPr="5EF7018F">
              <w:rPr>
                <w:rFonts w:ascii="Calibri" w:eastAsia="Calibri" w:hAnsi="Calibri" w:cs="Calibri"/>
                <w:color w:val="000000" w:themeColor="text1"/>
                <w:sz w:val="21"/>
                <w:szCs w:val="21"/>
                <w:lang w:val="en-US"/>
              </w:rPr>
              <w:t>:</w:t>
            </w:r>
          </w:p>
          <w:p w14:paraId="53397747" w14:textId="18D5C0CE" w:rsidR="008070BC" w:rsidRPr="00EC1754" w:rsidRDefault="00EC1754" w:rsidP="00EC1754">
            <w:pPr>
              <w:spacing w:before="2"/>
              <w:rPr>
                <w:rFonts w:eastAsiaTheme="minorEastAsia"/>
                <w:b/>
                <w:bCs/>
                <w:color w:val="000000" w:themeColor="text1"/>
                <w:u w:val="single"/>
              </w:rPr>
            </w:pPr>
            <w:r>
              <w:rPr>
                <w:rFonts w:ascii="Calibri" w:eastAsia="Calibri" w:hAnsi="Calibri" w:cs="Calibri"/>
                <w:b/>
                <w:bCs/>
                <w:color w:val="000000" w:themeColor="text1"/>
                <w:u w:val="single"/>
              </w:rPr>
              <w:t xml:space="preserve">e. </w:t>
            </w:r>
            <w:r w:rsidR="008070BC" w:rsidRPr="00EC1754">
              <w:rPr>
                <w:rFonts w:ascii="Calibri" w:eastAsia="Calibri" w:hAnsi="Calibri" w:cs="Calibri"/>
                <w:b/>
                <w:bCs/>
                <w:color w:val="000000" w:themeColor="text1"/>
                <w:u w:val="single"/>
              </w:rPr>
              <w:t>Post 16 Audit Code of Practice (ACOP) and Regularity Self-Assessment Questionnaire</w:t>
            </w:r>
          </w:p>
          <w:p w14:paraId="3CD01073" w14:textId="77777777" w:rsidR="008070BC" w:rsidRPr="00EC1754" w:rsidRDefault="008070BC" w:rsidP="00EC1754">
            <w:pPr>
              <w:pStyle w:val="ListParagraph"/>
              <w:numPr>
                <w:ilvl w:val="0"/>
                <w:numId w:val="33"/>
              </w:numPr>
              <w:spacing w:after="0" w:line="240" w:lineRule="auto"/>
              <w:rPr>
                <w:rFonts w:eastAsiaTheme="minorEastAsia"/>
              </w:rPr>
            </w:pPr>
            <w:r w:rsidRPr="00EC1754">
              <w:rPr>
                <w:rFonts w:eastAsiaTheme="minorEastAsia"/>
              </w:rPr>
              <w:t xml:space="preserve">To receive and review the Post 16 Audit Code of Practice 2022-2023 (issued April 2023) which sets out how the Corporation provides assurance to the ESFA that public money is spent in accordance with HM Treasury guidelines and that statutory and other legal requirements have been properly discharged. </w:t>
            </w:r>
          </w:p>
          <w:p w14:paraId="7ED5D73E" w14:textId="5F68E160" w:rsidR="008070BC" w:rsidRPr="00EC1754" w:rsidRDefault="008070BC" w:rsidP="00EC1754">
            <w:pPr>
              <w:pStyle w:val="ListParagraph"/>
              <w:numPr>
                <w:ilvl w:val="0"/>
                <w:numId w:val="33"/>
              </w:numPr>
              <w:spacing w:before="2" w:after="0" w:line="240" w:lineRule="auto"/>
              <w:rPr>
                <w:rFonts w:eastAsiaTheme="minorEastAsia"/>
                <w:color w:val="000000" w:themeColor="text1"/>
                <w:lang w:val="en-GB"/>
              </w:rPr>
            </w:pPr>
            <w:r w:rsidRPr="00EC1754">
              <w:rPr>
                <w:rFonts w:ascii="Calibri" w:eastAsia="Calibri" w:hAnsi="Calibri" w:cs="Calibri"/>
                <w:color w:val="000000" w:themeColor="text1"/>
              </w:rPr>
              <w:t>To receive the ACOP Regularity Self-Assessment Questionnaire</w:t>
            </w:r>
            <w:r w:rsidRPr="00C47335">
              <w:t xml:space="preserve"> 2022-2023 </w:t>
            </w:r>
            <w:r w:rsidRPr="00EC1754">
              <w:rPr>
                <w:rFonts w:ascii="Calibri" w:eastAsia="Calibri" w:hAnsi="Calibri" w:cs="Calibri"/>
                <w:color w:val="000000" w:themeColor="text1"/>
              </w:rPr>
              <w:t>for approval and signing by Chair of the Corporation and Interim Principal (as Accounting Officer).</w:t>
            </w:r>
          </w:p>
          <w:p w14:paraId="639496F4" w14:textId="0A432B7F" w:rsidR="008070BC" w:rsidRPr="00EC1754" w:rsidRDefault="008070BC" w:rsidP="00EC1754">
            <w:pPr>
              <w:pStyle w:val="ListParagraph"/>
              <w:numPr>
                <w:ilvl w:val="0"/>
                <w:numId w:val="33"/>
              </w:numPr>
              <w:spacing w:before="2" w:after="0" w:line="240" w:lineRule="auto"/>
              <w:rPr>
                <w:rFonts w:eastAsiaTheme="minorEastAsia"/>
                <w:color w:val="000000" w:themeColor="text1"/>
              </w:rPr>
            </w:pPr>
            <w:r w:rsidRPr="00EC1754">
              <w:rPr>
                <w:rFonts w:ascii="Calibri" w:eastAsia="Calibri" w:hAnsi="Calibri" w:cs="Calibri"/>
                <w:color w:val="000000" w:themeColor="text1"/>
              </w:rPr>
              <w:t>To receive the Letter of Representation for the ACOP and to agree for the authority for the Finance Director to sign this on behalf of the Corporation.</w:t>
            </w:r>
          </w:p>
          <w:p w14:paraId="4DE84DE0" w14:textId="77777777" w:rsidR="008070BC" w:rsidRPr="00C47335" w:rsidRDefault="008070BC" w:rsidP="008070BC">
            <w:pPr>
              <w:pStyle w:val="ListParagraph"/>
              <w:spacing w:before="2" w:after="0" w:line="240" w:lineRule="auto"/>
              <w:ind w:left="1440"/>
              <w:rPr>
                <w:rFonts w:eastAsiaTheme="minorEastAsia"/>
                <w:color w:val="000000" w:themeColor="text1"/>
              </w:rPr>
            </w:pPr>
          </w:p>
          <w:p w14:paraId="432F5D5F" w14:textId="6CB80BEB" w:rsidR="008070BC" w:rsidRPr="00EC1754" w:rsidRDefault="00EC1754" w:rsidP="00EC1754">
            <w:pPr>
              <w:spacing w:before="2"/>
              <w:rPr>
                <w:rFonts w:eastAsiaTheme="minorEastAsia"/>
                <w:b/>
                <w:bCs/>
                <w:color w:val="000000" w:themeColor="text1"/>
              </w:rPr>
            </w:pPr>
            <w:r>
              <w:rPr>
                <w:rFonts w:ascii="Calibri" w:eastAsia="Calibri" w:hAnsi="Calibri" w:cs="Calibri"/>
                <w:b/>
                <w:bCs/>
                <w:color w:val="000000" w:themeColor="text1"/>
                <w:u w:val="single"/>
              </w:rPr>
              <w:t xml:space="preserve">f. </w:t>
            </w:r>
            <w:r w:rsidR="008070BC" w:rsidRPr="00EC1754">
              <w:rPr>
                <w:rFonts w:ascii="Calibri" w:eastAsia="Calibri" w:hAnsi="Calibri" w:cs="Calibri"/>
                <w:b/>
                <w:bCs/>
                <w:color w:val="000000" w:themeColor="text1"/>
                <w:u w:val="single"/>
              </w:rPr>
              <w:t>College Accounts Direction 2022-2023 – Financial reporting requirements for sixth form colleges and further education colleges – March 2023</w:t>
            </w:r>
          </w:p>
          <w:p w14:paraId="4BCEF4AE" w14:textId="300E2CC3" w:rsidR="008070BC" w:rsidRPr="00EC1754" w:rsidRDefault="008070BC" w:rsidP="00EC1754">
            <w:pPr>
              <w:pStyle w:val="ListParagraph"/>
              <w:numPr>
                <w:ilvl w:val="0"/>
                <w:numId w:val="34"/>
              </w:numPr>
              <w:spacing w:after="0" w:line="240" w:lineRule="auto"/>
              <w:rPr>
                <w:rFonts w:eastAsiaTheme="minorEastAsia"/>
              </w:rPr>
            </w:pPr>
            <w:r w:rsidRPr="00EC1754">
              <w:rPr>
                <w:rFonts w:eastAsiaTheme="minorEastAsia"/>
              </w:rPr>
              <w:t>To receive and review the College Accounts Direction 2022-2023 (April 2023) which sets out the Education and Skills Funding Agency (ESFA) financial reporting requirements and will inform the annual report of the Audit Committee to the Corporation (due December 2023).</w:t>
            </w:r>
          </w:p>
          <w:p w14:paraId="017031BC" w14:textId="537FF6DE" w:rsidR="008070BC" w:rsidRDefault="008070BC" w:rsidP="008070BC">
            <w:pPr>
              <w:spacing w:before="2"/>
              <w:rPr>
                <w:rFonts w:ascii="Calibri" w:eastAsia="Calibri" w:hAnsi="Calibri" w:cs="Calibri"/>
                <w:color w:val="000000" w:themeColor="text1"/>
              </w:rPr>
            </w:pPr>
          </w:p>
          <w:p w14:paraId="5BDD182F" w14:textId="1F89D9B0" w:rsidR="008070BC" w:rsidRPr="00C47335" w:rsidRDefault="00EC1754" w:rsidP="00EC1754">
            <w:pPr>
              <w:pStyle w:val="Body"/>
              <w:rPr>
                <w:rFonts w:asciiTheme="minorHAnsi" w:eastAsiaTheme="minorEastAsia" w:hAnsiTheme="minorHAnsi" w:cstheme="minorBidi"/>
                <w:b/>
                <w:bCs/>
                <w:color w:val="000000" w:themeColor="text1"/>
                <w:sz w:val="21"/>
                <w:szCs w:val="21"/>
              </w:rPr>
            </w:pPr>
            <w:r>
              <w:rPr>
                <w:rFonts w:ascii="Calibri" w:eastAsia="Calibri" w:hAnsi="Calibri" w:cs="Calibri"/>
                <w:b/>
                <w:bCs/>
                <w:color w:val="000000" w:themeColor="text1"/>
                <w:sz w:val="21"/>
                <w:szCs w:val="21"/>
                <w:u w:val="single"/>
              </w:rPr>
              <w:t xml:space="preserve">g. </w:t>
            </w:r>
            <w:r w:rsidR="008070BC" w:rsidRPr="6C76983A">
              <w:rPr>
                <w:rFonts w:ascii="Calibri" w:eastAsia="Calibri" w:hAnsi="Calibri" w:cs="Calibri"/>
                <w:b/>
                <w:bCs/>
                <w:color w:val="000000" w:themeColor="text1"/>
                <w:sz w:val="21"/>
                <w:szCs w:val="21"/>
                <w:u w:val="single"/>
              </w:rPr>
              <w:t>College Financial Planning Handbook 202</w:t>
            </w:r>
            <w:r w:rsidR="008070BC">
              <w:rPr>
                <w:rFonts w:ascii="Calibri" w:eastAsia="Calibri" w:hAnsi="Calibri" w:cs="Calibri"/>
                <w:b/>
                <w:bCs/>
                <w:color w:val="000000" w:themeColor="text1"/>
                <w:sz w:val="21"/>
                <w:szCs w:val="21"/>
                <w:u w:val="single"/>
              </w:rPr>
              <w:t>3</w:t>
            </w:r>
          </w:p>
          <w:p w14:paraId="292627FD" w14:textId="66250CB3" w:rsidR="008070BC" w:rsidRDefault="008070BC" w:rsidP="00EC1754">
            <w:pPr>
              <w:pStyle w:val="Body"/>
              <w:numPr>
                <w:ilvl w:val="0"/>
                <w:numId w:val="34"/>
              </w:numPr>
              <w:rPr>
                <w:rFonts w:ascii="Calibri" w:eastAsia="Calibri" w:hAnsi="Calibri" w:cs="Calibri"/>
                <w:sz w:val="21"/>
                <w:szCs w:val="21"/>
              </w:rPr>
            </w:pPr>
            <w:r w:rsidRPr="0CD517A1">
              <w:rPr>
                <w:rFonts w:ascii="Calibri" w:eastAsia="Calibri" w:hAnsi="Calibri" w:cs="Calibri"/>
                <w:sz w:val="21"/>
                <w:szCs w:val="21"/>
              </w:rPr>
              <w:t>To receive and note the ‘College financial planning handbook 202</w:t>
            </w:r>
            <w:r>
              <w:rPr>
                <w:rFonts w:ascii="Calibri" w:eastAsia="Calibri" w:hAnsi="Calibri" w:cs="Calibri"/>
                <w:sz w:val="21"/>
                <w:szCs w:val="21"/>
              </w:rPr>
              <w:t>3</w:t>
            </w:r>
            <w:r w:rsidRPr="0CD517A1">
              <w:rPr>
                <w:rFonts w:ascii="Calibri" w:eastAsia="Calibri" w:hAnsi="Calibri" w:cs="Calibri"/>
                <w:sz w:val="21"/>
                <w:szCs w:val="21"/>
              </w:rPr>
              <w:t xml:space="preserve"> (Financial outturn requirements for the year 202</w:t>
            </w:r>
            <w:r>
              <w:rPr>
                <w:rFonts w:ascii="Calibri" w:eastAsia="Calibri" w:hAnsi="Calibri" w:cs="Calibri"/>
                <w:sz w:val="21"/>
                <w:szCs w:val="21"/>
              </w:rPr>
              <w:t xml:space="preserve">2 </w:t>
            </w:r>
            <w:r w:rsidRPr="0CD517A1">
              <w:rPr>
                <w:rFonts w:ascii="Calibri" w:eastAsia="Calibri" w:hAnsi="Calibri" w:cs="Calibri"/>
                <w:sz w:val="21"/>
                <w:szCs w:val="21"/>
              </w:rPr>
              <w:t>to 202</w:t>
            </w:r>
            <w:r>
              <w:rPr>
                <w:rFonts w:ascii="Calibri" w:eastAsia="Calibri" w:hAnsi="Calibri" w:cs="Calibri"/>
                <w:sz w:val="21"/>
                <w:szCs w:val="21"/>
              </w:rPr>
              <w:t>3</w:t>
            </w:r>
            <w:r w:rsidRPr="0CD517A1">
              <w:rPr>
                <w:rFonts w:ascii="Calibri" w:eastAsia="Calibri" w:hAnsi="Calibri" w:cs="Calibri"/>
                <w:sz w:val="21"/>
                <w:szCs w:val="21"/>
              </w:rPr>
              <w:t xml:space="preserve"> and financial planning requirements for the years 202</w:t>
            </w:r>
            <w:r>
              <w:rPr>
                <w:rFonts w:ascii="Calibri" w:eastAsia="Calibri" w:hAnsi="Calibri" w:cs="Calibri"/>
                <w:sz w:val="21"/>
                <w:szCs w:val="21"/>
              </w:rPr>
              <w:t>3</w:t>
            </w:r>
            <w:r w:rsidRPr="0CD517A1">
              <w:rPr>
                <w:rFonts w:ascii="Calibri" w:eastAsia="Calibri" w:hAnsi="Calibri" w:cs="Calibri"/>
                <w:sz w:val="21"/>
                <w:szCs w:val="21"/>
              </w:rPr>
              <w:t xml:space="preserve"> to 202</w:t>
            </w:r>
            <w:r>
              <w:rPr>
                <w:rFonts w:ascii="Calibri" w:eastAsia="Calibri" w:hAnsi="Calibri" w:cs="Calibri"/>
                <w:sz w:val="21"/>
                <w:szCs w:val="21"/>
              </w:rPr>
              <w:t>4</w:t>
            </w:r>
            <w:r w:rsidRPr="0CD517A1">
              <w:rPr>
                <w:rFonts w:ascii="Calibri" w:eastAsia="Calibri" w:hAnsi="Calibri" w:cs="Calibri"/>
                <w:sz w:val="21"/>
                <w:szCs w:val="21"/>
              </w:rPr>
              <w:t xml:space="preserve"> and 202</w:t>
            </w:r>
            <w:r>
              <w:rPr>
                <w:rFonts w:ascii="Calibri" w:eastAsia="Calibri" w:hAnsi="Calibri" w:cs="Calibri"/>
                <w:sz w:val="21"/>
                <w:szCs w:val="21"/>
              </w:rPr>
              <w:t>4</w:t>
            </w:r>
            <w:r w:rsidRPr="0CD517A1">
              <w:rPr>
                <w:rFonts w:ascii="Calibri" w:eastAsia="Calibri" w:hAnsi="Calibri" w:cs="Calibri"/>
                <w:sz w:val="21"/>
                <w:szCs w:val="21"/>
              </w:rPr>
              <w:t xml:space="preserve"> to 202</w:t>
            </w:r>
            <w:r>
              <w:rPr>
                <w:rFonts w:ascii="Calibri" w:eastAsia="Calibri" w:hAnsi="Calibri" w:cs="Calibri"/>
                <w:sz w:val="21"/>
                <w:szCs w:val="21"/>
              </w:rPr>
              <w:t>5</w:t>
            </w:r>
            <w:r w:rsidRPr="0CD517A1">
              <w:rPr>
                <w:rFonts w:ascii="Calibri" w:eastAsia="Calibri" w:hAnsi="Calibri" w:cs="Calibri"/>
                <w:sz w:val="21"/>
                <w:szCs w:val="21"/>
              </w:rPr>
              <w:t xml:space="preserve"> for further education and sixth-form college corporations)’ issued by ESFA Ma</w:t>
            </w:r>
            <w:r>
              <w:rPr>
                <w:rFonts w:ascii="Calibri" w:eastAsia="Calibri" w:hAnsi="Calibri" w:cs="Calibri"/>
                <w:sz w:val="21"/>
                <w:szCs w:val="21"/>
              </w:rPr>
              <w:t>y</w:t>
            </w:r>
            <w:r w:rsidRPr="0CD517A1">
              <w:rPr>
                <w:rFonts w:ascii="Calibri" w:eastAsia="Calibri" w:hAnsi="Calibri" w:cs="Calibri"/>
                <w:sz w:val="21"/>
                <w:szCs w:val="21"/>
              </w:rPr>
              <w:t xml:space="preserve"> 202</w:t>
            </w:r>
            <w:r>
              <w:rPr>
                <w:rFonts w:ascii="Calibri" w:eastAsia="Calibri" w:hAnsi="Calibri" w:cs="Calibri"/>
                <w:sz w:val="21"/>
                <w:szCs w:val="21"/>
              </w:rPr>
              <w:t>3</w:t>
            </w:r>
            <w:r w:rsidRPr="0CD517A1">
              <w:rPr>
                <w:rFonts w:ascii="Calibri" w:eastAsia="Calibri" w:hAnsi="Calibri" w:cs="Calibri"/>
                <w:sz w:val="21"/>
                <w:szCs w:val="21"/>
              </w:rPr>
              <w:t xml:space="preserve">.  </w:t>
            </w:r>
          </w:p>
          <w:p w14:paraId="36652CC2" w14:textId="77777777" w:rsidR="008070BC" w:rsidRDefault="008070BC" w:rsidP="008070BC">
            <w:pPr>
              <w:pStyle w:val="Body"/>
              <w:rPr>
                <w:rFonts w:ascii="Calibri" w:eastAsia="Calibri" w:hAnsi="Calibri" w:cs="Calibri"/>
                <w:sz w:val="21"/>
                <w:szCs w:val="21"/>
              </w:rPr>
            </w:pPr>
          </w:p>
          <w:p w14:paraId="0DC1FD74" w14:textId="35E1B122" w:rsidR="008070BC" w:rsidRDefault="008070BC" w:rsidP="00EC1754">
            <w:pPr>
              <w:pStyle w:val="Body"/>
              <w:numPr>
                <w:ilvl w:val="0"/>
                <w:numId w:val="34"/>
              </w:numPr>
              <w:rPr>
                <w:rFonts w:asciiTheme="minorHAnsi" w:eastAsiaTheme="minorEastAsia" w:hAnsiTheme="minorHAnsi" w:cstheme="minorBidi"/>
                <w:sz w:val="21"/>
                <w:szCs w:val="21"/>
              </w:rPr>
            </w:pPr>
            <w:r w:rsidRPr="00EC1754">
              <w:rPr>
                <w:rFonts w:asciiTheme="minorHAnsi" w:eastAsiaTheme="minorEastAsia" w:hAnsiTheme="minorHAnsi" w:cstheme="minorBidi"/>
                <w:sz w:val="21"/>
                <w:szCs w:val="21"/>
              </w:rPr>
              <w:t>The</w:t>
            </w:r>
            <w:r w:rsidR="00255656">
              <w:rPr>
                <w:rFonts w:asciiTheme="minorHAnsi" w:eastAsiaTheme="minorEastAsia" w:hAnsiTheme="minorHAnsi" w:cstheme="minorBidi"/>
                <w:sz w:val="21"/>
                <w:szCs w:val="21"/>
              </w:rPr>
              <w:t xml:space="preserve"> committee noted that the </w:t>
            </w:r>
            <w:r w:rsidRPr="00EC1754">
              <w:rPr>
                <w:rFonts w:asciiTheme="minorHAnsi" w:eastAsiaTheme="minorEastAsia" w:hAnsiTheme="minorHAnsi" w:cstheme="minorBidi"/>
                <w:sz w:val="21"/>
                <w:szCs w:val="21"/>
              </w:rPr>
              <w:t>mandatory College Financial Forecasting Return (CFFR) must be submitted by 31</w:t>
            </w:r>
            <w:r w:rsidRPr="00EC1754">
              <w:rPr>
                <w:rFonts w:asciiTheme="minorHAnsi" w:eastAsiaTheme="minorEastAsia" w:hAnsiTheme="minorHAnsi" w:cstheme="minorBidi"/>
                <w:sz w:val="21"/>
                <w:szCs w:val="21"/>
                <w:vertAlign w:val="superscript"/>
              </w:rPr>
              <w:t>st</w:t>
            </w:r>
            <w:r w:rsidRPr="00EC1754">
              <w:rPr>
                <w:rFonts w:asciiTheme="minorHAnsi" w:eastAsiaTheme="minorEastAsia" w:hAnsiTheme="minorHAnsi" w:cstheme="minorBidi"/>
                <w:sz w:val="21"/>
                <w:szCs w:val="21"/>
              </w:rPr>
              <w:t xml:space="preserve"> July 2023</w:t>
            </w:r>
            <w:r w:rsidR="00255656">
              <w:rPr>
                <w:rFonts w:asciiTheme="minorHAnsi" w:eastAsiaTheme="minorEastAsia" w:hAnsiTheme="minorHAnsi" w:cstheme="minorBidi"/>
                <w:sz w:val="21"/>
                <w:szCs w:val="21"/>
              </w:rPr>
              <w:t xml:space="preserve"> – see draft minutes (item 19a refers)</w:t>
            </w:r>
            <w:r w:rsidRPr="00EC1754">
              <w:rPr>
                <w:rFonts w:asciiTheme="minorHAnsi" w:eastAsiaTheme="minorEastAsia" w:hAnsiTheme="minorHAnsi" w:cstheme="minorBidi"/>
                <w:sz w:val="21"/>
                <w:szCs w:val="21"/>
              </w:rPr>
              <w:t>.</w:t>
            </w:r>
          </w:p>
          <w:p w14:paraId="52DD458C" w14:textId="77777777" w:rsidR="008070BC" w:rsidRDefault="008070BC" w:rsidP="008070BC">
            <w:pPr>
              <w:pStyle w:val="Body"/>
              <w:rPr>
                <w:rFonts w:asciiTheme="minorHAnsi" w:eastAsiaTheme="minorEastAsia" w:hAnsiTheme="minorHAnsi" w:cstheme="minorBidi"/>
                <w:sz w:val="21"/>
                <w:szCs w:val="21"/>
              </w:rPr>
            </w:pPr>
          </w:p>
          <w:p w14:paraId="6C168ACE" w14:textId="77777777" w:rsidR="008070BC" w:rsidRDefault="008070BC" w:rsidP="008070BC">
            <w:pPr>
              <w:pStyle w:val="Body"/>
              <w:rPr>
                <w:rFonts w:asciiTheme="minorHAnsi" w:eastAsiaTheme="minorEastAsia" w:hAnsiTheme="minorHAnsi" w:cstheme="minorBidi"/>
                <w:b/>
                <w:bCs/>
                <w:color w:val="000000" w:themeColor="text1"/>
                <w:sz w:val="21"/>
                <w:szCs w:val="21"/>
              </w:rPr>
            </w:pPr>
          </w:p>
          <w:p w14:paraId="3A0AEA5C" w14:textId="5631D132" w:rsidR="008070BC" w:rsidRPr="00EC1754" w:rsidRDefault="00EC1754" w:rsidP="00EC1754">
            <w:pPr>
              <w:rPr>
                <w:rFonts w:eastAsiaTheme="minorEastAsia"/>
                <w:b/>
                <w:bCs/>
                <w:color w:val="000000" w:themeColor="text1"/>
              </w:rPr>
            </w:pPr>
            <w:r>
              <w:rPr>
                <w:rFonts w:ascii="Calibri" w:eastAsia="Calibri" w:hAnsi="Calibri" w:cs="Calibri"/>
                <w:b/>
                <w:bCs/>
                <w:color w:val="000000" w:themeColor="text1"/>
                <w:u w:val="single"/>
              </w:rPr>
              <w:t xml:space="preserve">h. </w:t>
            </w:r>
            <w:r w:rsidR="008070BC" w:rsidRPr="00EC1754">
              <w:rPr>
                <w:rFonts w:ascii="Calibri" w:eastAsia="Calibri" w:hAnsi="Calibri" w:cs="Calibri"/>
                <w:b/>
                <w:bCs/>
                <w:color w:val="000000" w:themeColor="text1"/>
                <w:u w:val="single"/>
              </w:rPr>
              <w:t>Internal audit</w:t>
            </w:r>
            <w:r>
              <w:rPr>
                <w:rFonts w:ascii="Calibri" w:eastAsia="Calibri" w:hAnsi="Calibri" w:cs="Calibri"/>
                <w:b/>
                <w:bCs/>
                <w:color w:val="000000" w:themeColor="text1"/>
                <w:u w:val="single"/>
              </w:rPr>
              <w:t xml:space="preserve"> 2023-2024</w:t>
            </w:r>
          </w:p>
          <w:p w14:paraId="403AD42E" w14:textId="1356EC70" w:rsidR="008070BC" w:rsidRDefault="00255656" w:rsidP="008070BC">
            <w:pPr>
              <w:rPr>
                <w:rFonts w:ascii="Calibri" w:eastAsia="Calibri" w:hAnsi="Calibri" w:cs="Calibri"/>
                <w:color w:val="000000" w:themeColor="text1"/>
              </w:rPr>
            </w:pPr>
            <w:r>
              <w:rPr>
                <w:rFonts w:ascii="Calibri" w:eastAsia="Calibri" w:hAnsi="Calibri" w:cs="Calibri"/>
                <w:color w:val="000000" w:themeColor="text1"/>
              </w:rPr>
              <w:t>T</w:t>
            </w:r>
            <w:r w:rsidR="008070BC" w:rsidRPr="01656E63">
              <w:rPr>
                <w:rFonts w:ascii="Calibri" w:eastAsia="Calibri" w:hAnsi="Calibri" w:cs="Calibri"/>
                <w:color w:val="000000" w:themeColor="text1"/>
              </w:rPr>
              <w:t>he proposed internal audit activity for 202</w:t>
            </w:r>
            <w:r w:rsidR="008070BC">
              <w:rPr>
                <w:rFonts w:ascii="Calibri" w:eastAsia="Calibri" w:hAnsi="Calibri" w:cs="Calibri"/>
                <w:color w:val="000000" w:themeColor="text1"/>
              </w:rPr>
              <w:t>3</w:t>
            </w:r>
            <w:r w:rsidR="008070BC" w:rsidRPr="01656E63">
              <w:rPr>
                <w:rFonts w:ascii="Calibri" w:eastAsia="Calibri" w:hAnsi="Calibri" w:cs="Calibri"/>
                <w:color w:val="000000" w:themeColor="text1"/>
              </w:rPr>
              <w:t>-202</w:t>
            </w:r>
            <w:r w:rsidR="008070BC">
              <w:rPr>
                <w:rFonts w:ascii="Calibri" w:eastAsia="Calibri" w:hAnsi="Calibri" w:cs="Calibri"/>
                <w:color w:val="000000" w:themeColor="text1"/>
              </w:rPr>
              <w:t>4</w:t>
            </w:r>
            <w:r>
              <w:rPr>
                <w:rFonts w:ascii="Calibri" w:eastAsia="Calibri" w:hAnsi="Calibri" w:cs="Calibri"/>
                <w:color w:val="000000" w:themeColor="text1"/>
              </w:rPr>
              <w:t xml:space="preserve"> should be adopted by the college</w:t>
            </w:r>
            <w:r w:rsidR="008070BC" w:rsidRPr="01656E63">
              <w:rPr>
                <w:rFonts w:ascii="Calibri" w:eastAsia="Calibri" w:hAnsi="Calibri" w:cs="Calibri"/>
                <w:color w:val="000000" w:themeColor="text1"/>
              </w:rPr>
              <w:t>:</w:t>
            </w:r>
          </w:p>
          <w:p w14:paraId="3D572FB8" w14:textId="087DC93E" w:rsidR="008070BC" w:rsidRPr="00E35BC8" w:rsidRDefault="008070BC" w:rsidP="00EC1754">
            <w:pPr>
              <w:pStyle w:val="ListParagraph"/>
              <w:numPr>
                <w:ilvl w:val="0"/>
                <w:numId w:val="36"/>
              </w:numPr>
              <w:spacing w:after="0" w:line="240" w:lineRule="auto"/>
              <w:rPr>
                <w:rFonts w:eastAsiaTheme="minorEastAsia"/>
                <w:color w:val="000000" w:themeColor="text1"/>
              </w:rPr>
            </w:pPr>
            <w:r w:rsidRPr="00EC1754">
              <w:rPr>
                <w:rFonts w:ascii="Calibri" w:eastAsia="Calibri" w:hAnsi="Calibri" w:cs="Calibri"/>
                <w:color w:val="000000" w:themeColor="text1"/>
              </w:rPr>
              <w:t>Employer related review – work placements, work experience etc</w:t>
            </w:r>
            <w:r w:rsidR="00E35BC8">
              <w:rPr>
                <w:rFonts w:ascii="Calibri" w:eastAsia="Calibri" w:hAnsi="Calibri" w:cs="Calibri"/>
                <w:color w:val="000000" w:themeColor="text1"/>
              </w:rPr>
              <w:t>. Note</w:t>
            </w:r>
            <w:r w:rsidR="00D31593" w:rsidRPr="00EC1754">
              <w:rPr>
                <w:rFonts w:ascii="Calibri" w:eastAsia="Calibri" w:hAnsi="Calibri" w:cs="Calibri"/>
                <w:color w:val="000000" w:themeColor="text1"/>
              </w:rPr>
              <w:t xml:space="preserve"> </w:t>
            </w:r>
            <w:r w:rsidR="00D31593" w:rsidRPr="00E35BC8">
              <w:rPr>
                <w:rFonts w:ascii="Calibri" w:eastAsia="Calibri" w:hAnsi="Calibri" w:cs="Calibri"/>
                <w:color w:val="000000" w:themeColor="text1"/>
              </w:rPr>
              <w:t>carried over from 2022-2023</w:t>
            </w:r>
            <w:r w:rsidR="00E35BC8">
              <w:rPr>
                <w:rFonts w:ascii="Calibri" w:eastAsia="Calibri" w:hAnsi="Calibri" w:cs="Calibri"/>
                <w:color w:val="000000" w:themeColor="text1"/>
              </w:rPr>
              <w:t>.</w:t>
            </w:r>
          </w:p>
          <w:p w14:paraId="5170527F" w14:textId="77777777" w:rsidR="00D31593" w:rsidRPr="00EC1754" w:rsidRDefault="00D31593" w:rsidP="00EC1754">
            <w:pPr>
              <w:pStyle w:val="ListParagraph"/>
              <w:numPr>
                <w:ilvl w:val="0"/>
                <w:numId w:val="36"/>
              </w:numPr>
              <w:spacing w:after="0" w:line="240" w:lineRule="auto"/>
              <w:rPr>
                <w:rFonts w:ascii="Calibri" w:eastAsia="Calibri" w:hAnsi="Calibri" w:cs="Calibri"/>
                <w:bCs/>
                <w:color w:val="000000" w:themeColor="text1"/>
              </w:rPr>
            </w:pPr>
            <w:r w:rsidRPr="00EC1754">
              <w:rPr>
                <w:rFonts w:ascii="Calibri" w:eastAsia="Calibri" w:hAnsi="Calibri" w:cs="Calibri"/>
                <w:bCs/>
                <w:color w:val="000000" w:themeColor="text1"/>
              </w:rPr>
              <w:t xml:space="preserve">New HR system – following the introduction of the new HR system and to seek assurance for data quality, access controls, error reports.  </w:t>
            </w:r>
          </w:p>
          <w:p w14:paraId="5D19A8E7" w14:textId="77777777" w:rsidR="00D31593" w:rsidRPr="00EC1754" w:rsidRDefault="00D31593" w:rsidP="00EC1754">
            <w:pPr>
              <w:pStyle w:val="ListParagraph"/>
              <w:numPr>
                <w:ilvl w:val="0"/>
                <w:numId w:val="36"/>
              </w:numPr>
              <w:spacing w:after="0" w:line="240" w:lineRule="auto"/>
              <w:rPr>
                <w:rFonts w:ascii="Calibri" w:eastAsia="Calibri" w:hAnsi="Calibri" w:cs="Calibri"/>
                <w:bCs/>
                <w:color w:val="000000" w:themeColor="text1"/>
              </w:rPr>
            </w:pPr>
            <w:r w:rsidRPr="00EC1754">
              <w:rPr>
                <w:rFonts w:ascii="Calibri" w:eastAsia="Calibri" w:hAnsi="Calibri" w:cs="Calibri"/>
                <w:bCs/>
                <w:color w:val="000000" w:themeColor="text1"/>
              </w:rPr>
              <w:t>Staff recruitment and retention – to challenge staff retention, recruitment expenditure and link to student experience.</w:t>
            </w:r>
          </w:p>
          <w:p w14:paraId="3309F33E" w14:textId="04C8E6B3" w:rsidR="00D31593" w:rsidRPr="00E35BC8" w:rsidRDefault="00D31593" w:rsidP="00EC1754">
            <w:pPr>
              <w:pStyle w:val="ListParagraph"/>
              <w:numPr>
                <w:ilvl w:val="0"/>
                <w:numId w:val="36"/>
              </w:numPr>
              <w:spacing w:after="0" w:line="240" w:lineRule="auto"/>
              <w:rPr>
                <w:rFonts w:eastAsiaTheme="minorEastAsia"/>
                <w:color w:val="000000" w:themeColor="text1"/>
              </w:rPr>
            </w:pPr>
            <w:r w:rsidRPr="00EC1754">
              <w:rPr>
                <w:rFonts w:ascii="Calibri" w:eastAsia="Calibri" w:hAnsi="Calibri" w:cs="Calibri"/>
                <w:bCs/>
                <w:color w:val="000000" w:themeColor="text1"/>
              </w:rPr>
              <w:t>ILR data – to provide assurance given the critical need for accuracy for ESFA.</w:t>
            </w:r>
          </w:p>
          <w:p w14:paraId="2A471807" w14:textId="4563E3A7" w:rsidR="00E35BC8" w:rsidRPr="00EC1754" w:rsidRDefault="00E35BC8" w:rsidP="00EC1754">
            <w:pPr>
              <w:pStyle w:val="ListParagraph"/>
              <w:numPr>
                <w:ilvl w:val="0"/>
                <w:numId w:val="36"/>
              </w:numPr>
              <w:spacing w:after="0" w:line="240" w:lineRule="auto"/>
              <w:rPr>
                <w:rFonts w:eastAsiaTheme="minorEastAsia"/>
                <w:color w:val="000000" w:themeColor="text1"/>
              </w:rPr>
            </w:pPr>
            <w:r w:rsidRPr="3ECB8A23">
              <w:rPr>
                <w:rFonts w:ascii="Calibri" w:eastAsia="Calibri" w:hAnsi="Calibri" w:cs="Calibri"/>
                <w:color w:val="000000" w:themeColor="text1"/>
              </w:rPr>
              <w:t>Core financial controls</w:t>
            </w:r>
            <w:r>
              <w:rPr>
                <w:rFonts w:ascii="Calibri" w:eastAsia="Calibri" w:hAnsi="Calibri" w:cs="Calibri"/>
                <w:color w:val="000000" w:themeColor="text1"/>
              </w:rPr>
              <w:t xml:space="preserve"> (June 2024)</w:t>
            </w:r>
            <w:r w:rsidRPr="3ECB8A23">
              <w:rPr>
                <w:rFonts w:ascii="Calibri" w:eastAsia="Calibri" w:hAnsi="Calibri" w:cs="Calibri"/>
                <w:color w:val="000000" w:themeColor="text1"/>
              </w:rPr>
              <w:t xml:space="preserve">. </w:t>
            </w:r>
            <w:r w:rsidRPr="3ECB8A23">
              <w:rPr>
                <w:rFonts w:ascii="Calibri" w:eastAsia="Calibri" w:hAnsi="Calibri" w:cs="Calibri"/>
                <w:b/>
                <w:bCs/>
                <w:color w:val="000000" w:themeColor="text1"/>
              </w:rPr>
              <w:t xml:space="preserve"> </w:t>
            </w:r>
          </w:p>
          <w:p w14:paraId="09CC645E" w14:textId="786B2B13" w:rsidR="008070BC" w:rsidRDefault="008070BC" w:rsidP="008070BC">
            <w:pPr>
              <w:rPr>
                <w:rFonts w:ascii="Calibri" w:eastAsia="Calibri" w:hAnsi="Calibri" w:cs="Calibri"/>
                <w:color w:val="000000" w:themeColor="text1"/>
              </w:rPr>
            </w:pPr>
          </w:p>
          <w:p w14:paraId="6943666E" w14:textId="32B17C9F" w:rsidR="008070BC" w:rsidRPr="00EC1754" w:rsidRDefault="00EC1754" w:rsidP="00EC1754">
            <w:pPr>
              <w:jc w:val="both"/>
              <w:rPr>
                <w:rFonts w:eastAsiaTheme="minorEastAsia"/>
                <w:b/>
                <w:bCs/>
                <w:color w:val="000000" w:themeColor="text1"/>
              </w:rPr>
            </w:pPr>
            <w:proofErr w:type="spellStart"/>
            <w:r>
              <w:rPr>
                <w:rFonts w:ascii="Calibri" w:eastAsia="Calibri" w:hAnsi="Calibri" w:cs="Calibri"/>
                <w:b/>
                <w:bCs/>
                <w:color w:val="000000" w:themeColor="text1"/>
                <w:u w:val="single"/>
              </w:rPr>
              <w:t>i</w:t>
            </w:r>
            <w:proofErr w:type="spellEnd"/>
            <w:r>
              <w:rPr>
                <w:rFonts w:ascii="Calibri" w:eastAsia="Calibri" w:hAnsi="Calibri" w:cs="Calibri"/>
                <w:b/>
                <w:bCs/>
                <w:color w:val="000000" w:themeColor="text1"/>
                <w:u w:val="single"/>
              </w:rPr>
              <w:t xml:space="preserve">. </w:t>
            </w:r>
            <w:r w:rsidR="008070BC" w:rsidRPr="00EC1754">
              <w:rPr>
                <w:rFonts w:ascii="Calibri" w:eastAsia="Calibri" w:hAnsi="Calibri" w:cs="Calibri"/>
                <w:b/>
                <w:bCs/>
                <w:color w:val="000000" w:themeColor="text1"/>
                <w:u w:val="single"/>
              </w:rPr>
              <w:t>Audit Committee Terms of Reference</w:t>
            </w:r>
          </w:p>
          <w:p w14:paraId="7463B278" w14:textId="3F268077" w:rsidR="008070BC" w:rsidRDefault="008070BC" w:rsidP="008070BC">
            <w:pPr>
              <w:jc w:val="both"/>
              <w:rPr>
                <w:rFonts w:ascii="Calibri" w:eastAsia="Calibri" w:hAnsi="Calibri" w:cs="Calibri"/>
                <w:color w:val="000000" w:themeColor="text1"/>
              </w:rPr>
            </w:pPr>
            <w:r w:rsidRPr="566602C4">
              <w:rPr>
                <w:rFonts w:ascii="Calibri" w:eastAsia="Calibri" w:hAnsi="Calibri" w:cs="Calibri"/>
                <w:color w:val="000000" w:themeColor="text1"/>
              </w:rPr>
              <w:t>Standing Order Appendix 5A - Audit Committee Terms of Reference - has been updated in line with the changes to the Post 16 Audit Code of Practice (ACOP)</w:t>
            </w:r>
            <w:r>
              <w:rPr>
                <w:rFonts w:ascii="Calibri" w:eastAsia="Calibri" w:hAnsi="Calibri" w:cs="Calibri"/>
                <w:color w:val="000000" w:themeColor="text1"/>
              </w:rPr>
              <w:t xml:space="preserve"> 2022-2023</w:t>
            </w:r>
            <w:r w:rsidRPr="566602C4">
              <w:rPr>
                <w:rFonts w:ascii="Calibri" w:eastAsia="Calibri" w:hAnsi="Calibri" w:cs="Calibri"/>
                <w:color w:val="000000" w:themeColor="text1"/>
              </w:rPr>
              <w:t xml:space="preserve">.  These were reviewed by Audit Committee and are recommended to the Corporation for approval.   </w:t>
            </w:r>
          </w:p>
          <w:p w14:paraId="52008FC7" w14:textId="69105E9E" w:rsidR="008070BC" w:rsidRDefault="008070BC" w:rsidP="008070BC">
            <w:pPr>
              <w:rPr>
                <w:rFonts w:eastAsiaTheme="minorEastAsia"/>
                <w:b/>
                <w:bCs/>
                <w:sz w:val="21"/>
                <w:szCs w:val="21"/>
                <w:u w:val="single"/>
              </w:rPr>
            </w:pPr>
          </w:p>
        </w:tc>
        <w:tc>
          <w:tcPr>
            <w:tcW w:w="1559" w:type="dxa"/>
          </w:tcPr>
          <w:p w14:paraId="004B9132" w14:textId="711E3C9F" w:rsidR="008070BC" w:rsidRDefault="008070BC" w:rsidP="008070BC">
            <w:pPr>
              <w:rPr>
                <w:rFonts w:eastAsiaTheme="minorEastAsia"/>
                <w:sz w:val="21"/>
                <w:szCs w:val="21"/>
              </w:rPr>
            </w:pPr>
            <w:r w:rsidRPr="506F17DA">
              <w:rPr>
                <w:rFonts w:eastAsiaTheme="minorEastAsia"/>
                <w:sz w:val="21"/>
                <w:szCs w:val="21"/>
              </w:rPr>
              <w:lastRenderedPageBreak/>
              <w:t>Chair of Audit Committee</w:t>
            </w:r>
          </w:p>
          <w:p w14:paraId="278A6773" w14:textId="2CDD0446" w:rsidR="008070BC" w:rsidRDefault="008070BC" w:rsidP="008070BC">
            <w:pPr>
              <w:rPr>
                <w:rFonts w:eastAsiaTheme="minorEastAsia"/>
                <w:sz w:val="21"/>
                <w:szCs w:val="21"/>
              </w:rPr>
            </w:pPr>
          </w:p>
        </w:tc>
        <w:tc>
          <w:tcPr>
            <w:tcW w:w="1275" w:type="dxa"/>
          </w:tcPr>
          <w:p w14:paraId="4EE7F910" w14:textId="24BF9F18" w:rsidR="008070BC" w:rsidRDefault="00850F9D" w:rsidP="008070BC">
            <w:pPr>
              <w:rPr>
                <w:rFonts w:eastAsiaTheme="minorEastAsia"/>
                <w:sz w:val="21"/>
                <w:szCs w:val="21"/>
              </w:rPr>
            </w:pPr>
            <w:r>
              <w:rPr>
                <w:rFonts w:eastAsiaTheme="minorEastAsia"/>
                <w:sz w:val="21"/>
                <w:szCs w:val="21"/>
              </w:rPr>
              <w:t>All</w:t>
            </w:r>
          </w:p>
        </w:tc>
      </w:tr>
      <w:tr w:rsidR="008070BC" w14:paraId="56537E25" w14:textId="77777777" w:rsidTr="4C76D088">
        <w:trPr>
          <w:trHeight w:val="1365"/>
        </w:trPr>
        <w:tc>
          <w:tcPr>
            <w:tcW w:w="851" w:type="dxa"/>
          </w:tcPr>
          <w:p w14:paraId="6376D60E" w14:textId="3013787D" w:rsidR="008070BC" w:rsidRDefault="00E35BC8" w:rsidP="008070BC">
            <w:pPr>
              <w:rPr>
                <w:rFonts w:eastAsiaTheme="minorEastAsia"/>
                <w:sz w:val="21"/>
                <w:szCs w:val="21"/>
              </w:rPr>
            </w:pPr>
            <w:r>
              <w:rPr>
                <w:rFonts w:eastAsiaTheme="minorEastAsia"/>
                <w:sz w:val="21"/>
                <w:szCs w:val="21"/>
              </w:rPr>
              <w:t>20</w:t>
            </w:r>
            <w:r w:rsidR="008070BC" w:rsidRPr="646006BF">
              <w:rPr>
                <w:rFonts w:eastAsiaTheme="minorEastAsia"/>
                <w:sz w:val="21"/>
                <w:szCs w:val="21"/>
              </w:rPr>
              <w:t>.</w:t>
            </w:r>
          </w:p>
        </w:tc>
        <w:tc>
          <w:tcPr>
            <w:tcW w:w="851" w:type="dxa"/>
          </w:tcPr>
          <w:p w14:paraId="5BC35342" w14:textId="27501C48" w:rsidR="008070BC" w:rsidRDefault="008070BC" w:rsidP="008070BC">
            <w:pPr>
              <w:rPr>
                <w:rFonts w:eastAsiaTheme="minorEastAsia"/>
                <w:sz w:val="21"/>
                <w:szCs w:val="21"/>
              </w:rPr>
            </w:pPr>
            <w:r w:rsidRPr="646006BF">
              <w:rPr>
                <w:rFonts w:eastAsiaTheme="minorEastAsia"/>
                <w:sz w:val="21"/>
                <w:szCs w:val="21"/>
              </w:rPr>
              <w:t>D</w:t>
            </w:r>
          </w:p>
        </w:tc>
        <w:tc>
          <w:tcPr>
            <w:tcW w:w="4956" w:type="dxa"/>
          </w:tcPr>
          <w:p w14:paraId="71B61FB3" w14:textId="0B2F64CD" w:rsidR="008070BC" w:rsidRDefault="008070BC" w:rsidP="008070BC">
            <w:pPr>
              <w:rPr>
                <w:rFonts w:eastAsiaTheme="minorEastAsia"/>
                <w:b/>
                <w:bCs/>
                <w:sz w:val="21"/>
                <w:szCs w:val="21"/>
                <w:u w:val="single"/>
              </w:rPr>
            </w:pPr>
            <w:r w:rsidRPr="646006BF">
              <w:rPr>
                <w:rFonts w:eastAsiaTheme="minorEastAsia"/>
                <w:b/>
                <w:bCs/>
                <w:sz w:val="21"/>
                <w:szCs w:val="21"/>
                <w:u w:val="single"/>
              </w:rPr>
              <w:t>Policies</w:t>
            </w:r>
          </w:p>
          <w:p w14:paraId="013C7A83" w14:textId="4FAB8BFC" w:rsidR="008070BC" w:rsidRDefault="008070BC" w:rsidP="008070BC">
            <w:pPr>
              <w:rPr>
                <w:rFonts w:eastAsiaTheme="minorEastAsia"/>
                <w:b/>
                <w:bCs/>
                <w:sz w:val="21"/>
                <w:szCs w:val="21"/>
                <w:u w:val="single"/>
              </w:rPr>
            </w:pPr>
            <w:r w:rsidRPr="646006BF">
              <w:rPr>
                <w:rFonts w:eastAsiaTheme="minorEastAsia"/>
                <w:sz w:val="21"/>
                <w:szCs w:val="21"/>
              </w:rPr>
              <w:t>The following policies have been reviewed by the Audit Committee (1</w:t>
            </w:r>
            <w:r>
              <w:rPr>
                <w:rFonts w:eastAsiaTheme="minorEastAsia"/>
                <w:sz w:val="21"/>
                <w:szCs w:val="21"/>
              </w:rPr>
              <w:t>2</w:t>
            </w:r>
            <w:r w:rsidRPr="646006BF">
              <w:rPr>
                <w:rFonts w:eastAsiaTheme="minorEastAsia"/>
                <w:sz w:val="21"/>
                <w:szCs w:val="21"/>
                <w:vertAlign w:val="superscript"/>
              </w:rPr>
              <w:t>th</w:t>
            </w:r>
            <w:r w:rsidRPr="646006BF">
              <w:rPr>
                <w:rFonts w:eastAsiaTheme="minorEastAsia"/>
                <w:sz w:val="21"/>
                <w:szCs w:val="21"/>
              </w:rPr>
              <w:t xml:space="preserve"> June 202</w:t>
            </w:r>
            <w:r>
              <w:rPr>
                <w:rFonts w:eastAsiaTheme="minorEastAsia"/>
                <w:sz w:val="21"/>
                <w:szCs w:val="21"/>
              </w:rPr>
              <w:t>3</w:t>
            </w:r>
            <w:r w:rsidRPr="646006BF">
              <w:rPr>
                <w:rFonts w:eastAsiaTheme="minorEastAsia"/>
                <w:sz w:val="21"/>
                <w:szCs w:val="21"/>
              </w:rPr>
              <w:t>) and are recommended for approval by the Corporation:</w:t>
            </w:r>
          </w:p>
          <w:p w14:paraId="7DC53538" w14:textId="2B523743" w:rsidR="008070BC" w:rsidRDefault="008070BC" w:rsidP="00A73603">
            <w:pPr>
              <w:pStyle w:val="ListParagraph"/>
              <w:widowControl/>
              <w:numPr>
                <w:ilvl w:val="0"/>
                <w:numId w:val="1"/>
              </w:numPr>
              <w:rPr>
                <w:rFonts w:eastAsiaTheme="minorEastAsia"/>
              </w:rPr>
            </w:pPr>
            <w:r w:rsidRPr="2FEF699D">
              <w:rPr>
                <w:rFonts w:eastAsiaTheme="minorEastAsia"/>
              </w:rPr>
              <w:t>Fee</w:t>
            </w:r>
            <w:r w:rsidR="00A73603">
              <w:rPr>
                <w:rFonts w:eastAsiaTheme="minorEastAsia"/>
              </w:rPr>
              <w:t xml:space="preserve">s and </w:t>
            </w:r>
            <w:r w:rsidRPr="2FEF699D">
              <w:rPr>
                <w:rFonts w:eastAsiaTheme="minorEastAsia"/>
              </w:rPr>
              <w:t>Income Policy 2022-2023.</w:t>
            </w:r>
          </w:p>
          <w:p w14:paraId="5262AA1E" w14:textId="1DC78EFB" w:rsidR="008070BC" w:rsidRDefault="00A73603" w:rsidP="00A73603">
            <w:pPr>
              <w:pStyle w:val="ListParagraph"/>
              <w:widowControl/>
              <w:numPr>
                <w:ilvl w:val="0"/>
                <w:numId w:val="1"/>
              </w:numPr>
              <w:rPr>
                <w:sz w:val="21"/>
                <w:szCs w:val="21"/>
              </w:rPr>
            </w:pPr>
            <w:r>
              <w:rPr>
                <w:rFonts w:eastAsiaTheme="minorEastAsia"/>
              </w:rPr>
              <w:t>Fees and Income Policy 2023-2024.</w:t>
            </w:r>
          </w:p>
        </w:tc>
        <w:tc>
          <w:tcPr>
            <w:tcW w:w="1559" w:type="dxa"/>
          </w:tcPr>
          <w:p w14:paraId="13A85E2B" w14:textId="4604816E" w:rsidR="008070BC" w:rsidRDefault="008070BC" w:rsidP="008070BC">
            <w:pPr>
              <w:rPr>
                <w:rFonts w:eastAsiaTheme="minorEastAsia"/>
                <w:sz w:val="21"/>
                <w:szCs w:val="21"/>
              </w:rPr>
            </w:pPr>
          </w:p>
        </w:tc>
        <w:tc>
          <w:tcPr>
            <w:tcW w:w="1275" w:type="dxa"/>
          </w:tcPr>
          <w:p w14:paraId="5BC4A935" w14:textId="0C6B6DC6" w:rsidR="008070BC" w:rsidRDefault="00850F9D" w:rsidP="008070BC">
            <w:pPr>
              <w:rPr>
                <w:rFonts w:eastAsiaTheme="minorEastAsia"/>
                <w:sz w:val="21"/>
                <w:szCs w:val="21"/>
              </w:rPr>
            </w:pPr>
            <w:r>
              <w:rPr>
                <w:rFonts w:eastAsiaTheme="minorEastAsia"/>
                <w:sz w:val="21"/>
                <w:szCs w:val="21"/>
              </w:rPr>
              <w:t>All</w:t>
            </w:r>
          </w:p>
        </w:tc>
      </w:tr>
      <w:tr w:rsidR="008070BC" w14:paraId="41D25148" w14:textId="77777777" w:rsidTr="4C76D088">
        <w:trPr>
          <w:trHeight w:val="2313"/>
        </w:trPr>
        <w:tc>
          <w:tcPr>
            <w:tcW w:w="851" w:type="dxa"/>
          </w:tcPr>
          <w:p w14:paraId="64219EE8" w14:textId="562DE8EA" w:rsidR="008070BC" w:rsidRDefault="008070BC" w:rsidP="008070BC">
            <w:pPr>
              <w:rPr>
                <w:rFonts w:eastAsiaTheme="minorEastAsia"/>
                <w:sz w:val="21"/>
                <w:szCs w:val="21"/>
              </w:rPr>
            </w:pPr>
            <w:r w:rsidRPr="646006BF">
              <w:rPr>
                <w:rFonts w:eastAsiaTheme="minorEastAsia"/>
                <w:sz w:val="21"/>
                <w:szCs w:val="21"/>
              </w:rPr>
              <w:lastRenderedPageBreak/>
              <w:t>2</w:t>
            </w:r>
            <w:r w:rsidR="00E35BC8">
              <w:rPr>
                <w:rFonts w:eastAsiaTheme="minorEastAsia"/>
                <w:sz w:val="21"/>
                <w:szCs w:val="21"/>
              </w:rPr>
              <w:t>1</w:t>
            </w:r>
            <w:r w:rsidRPr="646006BF">
              <w:rPr>
                <w:rFonts w:eastAsiaTheme="minorEastAsia"/>
                <w:sz w:val="21"/>
                <w:szCs w:val="21"/>
              </w:rPr>
              <w:t>.</w:t>
            </w:r>
          </w:p>
        </w:tc>
        <w:tc>
          <w:tcPr>
            <w:tcW w:w="851" w:type="dxa"/>
          </w:tcPr>
          <w:p w14:paraId="51A0656B" w14:textId="007FE164" w:rsidR="008070BC" w:rsidRDefault="008070BC" w:rsidP="008070BC">
            <w:pPr>
              <w:rPr>
                <w:rFonts w:eastAsiaTheme="minorEastAsia"/>
                <w:sz w:val="21"/>
                <w:szCs w:val="21"/>
              </w:rPr>
            </w:pPr>
            <w:r w:rsidRPr="646006BF">
              <w:rPr>
                <w:rFonts w:eastAsiaTheme="minorEastAsia"/>
                <w:sz w:val="21"/>
                <w:szCs w:val="21"/>
              </w:rPr>
              <w:t>D</w:t>
            </w:r>
            <w:r w:rsidR="00E35BC8">
              <w:rPr>
                <w:rFonts w:eastAsiaTheme="minorEastAsia"/>
                <w:sz w:val="21"/>
                <w:szCs w:val="21"/>
              </w:rPr>
              <w:t>/GG</w:t>
            </w:r>
          </w:p>
        </w:tc>
        <w:tc>
          <w:tcPr>
            <w:tcW w:w="4956" w:type="dxa"/>
          </w:tcPr>
          <w:p w14:paraId="36AF67D9" w14:textId="269D8FAC" w:rsidR="008070BC" w:rsidRDefault="008070BC" w:rsidP="008070BC">
            <w:pPr>
              <w:rPr>
                <w:rFonts w:eastAsiaTheme="minorEastAsia"/>
                <w:b/>
                <w:bCs/>
                <w:sz w:val="21"/>
                <w:szCs w:val="21"/>
                <w:u w:val="single"/>
              </w:rPr>
            </w:pPr>
            <w:r w:rsidRPr="2D34B14E">
              <w:rPr>
                <w:rFonts w:eastAsiaTheme="minorEastAsia"/>
                <w:b/>
                <w:bCs/>
                <w:sz w:val="21"/>
                <w:szCs w:val="21"/>
                <w:u w:val="single"/>
              </w:rPr>
              <w:t>Corporation meetings and key business 202</w:t>
            </w:r>
            <w:r>
              <w:rPr>
                <w:rFonts w:eastAsiaTheme="minorEastAsia"/>
                <w:b/>
                <w:bCs/>
                <w:sz w:val="21"/>
                <w:szCs w:val="21"/>
                <w:u w:val="single"/>
              </w:rPr>
              <w:t>3</w:t>
            </w:r>
            <w:r w:rsidRPr="2D34B14E">
              <w:rPr>
                <w:rFonts w:eastAsiaTheme="minorEastAsia"/>
                <w:b/>
                <w:bCs/>
                <w:sz w:val="21"/>
                <w:szCs w:val="21"/>
                <w:u w:val="single"/>
              </w:rPr>
              <w:t>-202</w:t>
            </w:r>
            <w:r>
              <w:rPr>
                <w:rFonts w:eastAsiaTheme="minorEastAsia"/>
                <w:b/>
                <w:bCs/>
                <w:sz w:val="21"/>
                <w:szCs w:val="21"/>
                <w:u w:val="single"/>
              </w:rPr>
              <w:t>4</w:t>
            </w:r>
          </w:p>
          <w:p w14:paraId="00F8E3C6" w14:textId="671DAE6E" w:rsidR="008070BC" w:rsidRDefault="008070BC" w:rsidP="008070BC">
            <w:pPr>
              <w:pStyle w:val="ListParagraph"/>
              <w:numPr>
                <w:ilvl w:val="0"/>
                <w:numId w:val="9"/>
              </w:numPr>
              <w:rPr>
                <w:rFonts w:eastAsiaTheme="minorEastAsia"/>
                <w:sz w:val="21"/>
                <w:szCs w:val="21"/>
              </w:rPr>
            </w:pPr>
            <w:r w:rsidRPr="2D34B14E">
              <w:rPr>
                <w:rFonts w:eastAsiaTheme="minorEastAsia"/>
                <w:sz w:val="21"/>
                <w:szCs w:val="21"/>
              </w:rPr>
              <w:t>To receive and approve the schedule of Corporation and Committee meetings 202</w:t>
            </w:r>
            <w:r>
              <w:rPr>
                <w:rFonts w:eastAsiaTheme="minorEastAsia"/>
                <w:sz w:val="21"/>
                <w:szCs w:val="21"/>
              </w:rPr>
              <w:t>3</w:t>
            </w:r>
            <w:r w:rsidRPr="2D34B14E">
              <w:rPr>
                <w:rFonts w:eastAsiaTheme="minorEastAsia"/>
                <w:sz w:val="21"/>
                <w:szCs w:val="21"/>
              </w:rPr>
              <w:t>-202</w:t>
            </w:r>
            <w:r>
              <w:rPr>
                <w:rFonts w:eastAsiaTheme="minorEastAsia"/>
                <w:sz w:val="21"/>
                <w:szCs w:val="21"/>
              </w:rPr>
              <w:t>4</w:t>
            </w:r>
            <w:r w:rsidRPr="2D34B14E">
              <w:rPr>
                <w:rFonts w:eastAsiaTheme="minorEastAsia"/>
                <w:sz w:val="21"/>
                <w:szCs w:val="21"/>
              </w:rPr>
              <w:t>.</w:t>
            </w:r>
          </w:p>
          <w:p w14:paraId="4FE98974" w14:textId="3416C8D1" w:rsidR="008070BC" w:rsidRDefault="008070BC" w:rsidP="008070BC">
            <w:pPr>
              <w:pStyle w:val="ListParagraph"/>
              <w:numPr>
                <w:ilvl w:val="0"/>
                <w:numId w:val="9"/>
              </w:numPr>
              <w:rPr>
                <w:sz w:val="21"/>
                <w:szCs w:val="21"/>
              </w:rPr>
            </w:pPr>
            <w:r w:rsidRPr="2D34B14E">
              <w:rPr>
                <w:rFonts w:eastAsiaTheme="minorEastAsia"/>
                <w:sz w:val="21"/>
                <w:szCs w:val="21"/>
              </w:rPr>
              <w:t>To receive and approve the schedule of key business items for inclusion in Corporation meetings during 202</w:t>
            </w:r>
            <w:r>
              <w:rPr>
                <w:rFonts w:eastAsiaTheme="minorEastAsia"/>
                <w:sz w:val="21"/>
                <w:szCs w:val="21"/>
              </w:rPr>
              <w:t>3</w:t>
            </w:r>
            <w:r w:rsidRPr="2D34B14E">
              <w:rPr>
                <w:rFonts w:eastAsiaTheme="minorEastAsia"/>
                <w:sz w:val="21"/>
                <w:szCs w:val="21"/>
              </w:rPr>
              <w:t>-202</w:t>
            </w:r>
            <w:r>
              <w:rPr>
                <w:rFonts w:eastAsiaTheme="minorEastAsia"/>
                <w:sz w:val="21"/>
                <w:szCs w:val="21"/>
              </w:rPr>
              <w:t>4</w:t>
            </w:r>
            <w:r w:rsidRPr="2D34B14E">
              <w:rPr>
                <w:rFonts w:eastAsiaTheme="minorEastAsia"/>
                <w:sz w:val="21"/>
                <w:szCs w:val="21"/>
              </w:rPr>
              <w:t>.</w:t>
            </w:r>
          </w:p>
        </w:tc>
        <w:tc>
          <w:tcPr>
            <w:tcW w:w="1559" w:type="dxa"/>
          </w:tcPr>
          <w:p w14:paraId="3BC4479A" w14:textId="4B0A908B" w:rsidR="008070BC" w:rsidRDefault="008070BC" w:rsidP="008070BC">
            <w:pPr>
              <w:rPr>
                <w:rFonts w:eastAsiaTheme="minorEastAsia"/>
                <w:sz w:val="21"/>
                <w:szCs w:val="21"/>
              </w:rPr>
            </w:pPr>
            <w:r w:rsidRPr="506F17DA">
              <w:rPr>
                <w:rFonts w:eastAsiaTheme="minorEastAsia"/>
                <w:sz w:val="21"/>
                <w:szCs w:val="21"/>
              </w:rPr>
              <w:t>Chair</w:t>
            </w:r>
          </w:p>
        </w:tc>
        <w:tc>
          <w:tcPr>
            <w:tcW w:w="1275" w:type="dxa"/>
          </w:tcPr>
          <w:p w14:paraId="73EC6010" w14:textId="0759386B" w:rsidR="008070BC" w:rsidRDefault="00850F9D" w:rsidP="008070BC">
            <w:pPr>
              <w:rPr>
                <w:rFonts w:eastAsiaTheme="minorEastAsia"/>
                <w:sz w:val="21"/>
                <w:szCs w:val="21"/>
              </w:rPr>
            </w:pPr>
            <w:r>
              <w:rPr>
                <w:rFonts w:eastAsiaTheme="minorEastAsia"/>
                <w:sz w:val="21"/>
                <w:szCs w:val="21"/>
              </w:rPr>
              <w:t>All</w:t>
            </w:r>
          </w:p>
        </w:tc>
      </w:tr>
      <w:tr w:rsidR="00A73603" w14:paraId="29F0CC49" w14:textId="77777777" w:rsidTr="4C76D088">
        <w:trPr>
          <w:trHeight w:val="2313"/>
        </w:trPr>
        <w:tc>
          <w:tcPr>
            <w:tcW w:w="851" w:type="dxa"/>
          </w:tcPr>
          <w:p w14:paraId="7846EFB0" w14:textId="3E4E3A46" w:rsidR="00A73603" w:rsidRPr="646006BF" w:rsidRDefault="00850F9D" w:rsidP="008070BC">
            <w:pPr>
              <w:rPr>
                <w:rFonts w:eastAsiaTheme="minorEastAsia"/>
                <w:sz w:val="21"/>
                <w:szCs w:val="21"/>
              </w:rPr>
            </w:pPr>
            <w:r>
              <w:rPr>
                <w:rFonts w:eastAsiaTheme="minorEastAsia"/>
                <w:sz w:val="21"/>
                <w:szCs w:val="21"/>
              </w:rPr>
              <w:t>2</w:t>
            </w:r>
            <w:r w:rsidR="00E35BC8">
              <w:rPr>
                <w:rFonts w:eastAsiaTheme="minorEastAsia"/>
                <w:sz w:val="21"/>
                <w:szCs w:val="21"/>
              </w:rPr>
              <w:t>2</w:t>
            </w:r>
            <w:r>
              <w:rPr>
                <w:rFonts w:eastAsiaTheme="minorEastAsia"/>
                <w:sz w:val="21"/>
                <w:szCs w:val="21"/>
              </w:rPr>
              <w:t>.</w:t>
            </w:r>
          </w:p>
        </w:tc>
        <w:tc>
          <w:tcPr>
            <w:tcW w:w="851" w:type="dxa"/>
          </w:tcPr>
          <w:p w14:paraId="546626A0" w14:textId="72B5ED2D" w:rsidR="00A73603" w:rsidRPr="646006BF" w:rsidRDefault="00850F9D" w:rsidP="008070BC">
            <w:pPr>
              <w:rPr>
                <w:rFonts w:eastAsiaTheme="minorEastAsia"/>
                <w:sz w:val="21"/>
                <w:szCs w:val="21"/>
              </w:rPr>
            </w:pPr>
            <w:r>
              <w:rPr>
                <w:rFonts w:eastAsiaTheme="minorEastAsia"/>
                <w:sz w:val="21"/>
                <w:szCs w:val="21"/>
              </w:rPr>
              <w:t>D</w:t>
            </w:r>
            <w:r w:rsidR="00E35BC8">
              <w:rPr>
                <w:rFonts w:eastAsiaTheme="minorEastAsia"/>
                <w:sz w:val="21"/>
                <w:szCs w:val="21"/>
              </w:rPr>
              <w:t>/GG</w:t>
            </w:r>
          </w:p>
        </w:tc>
        <w:tc>
          <w:tcPr>
            <w:tcW w:w="4956" w:type="dxa"/>
          </w:tcPr>
          <w:p w14:paraId="5C85AC76" w14:textId="1017615B" w:rsidR="00A73603" w:rsidRDefault="00A73603" w:rsidP="008070BC">
            <w:pPr>
              <w:rPr>
                <w:rFonts w:eastAsiaTheme="minorEastAsia"/>
                <w:b/>
                <w:bCs/>
                <w:sz w:val="21"/>
                <w:szCs w:val="21"/>
                <w:u w:val="single"/>
              </w:rPr>
            </w:pPr>
            <w:r>
              <w:rPr>
                <w:rFonts w:eastAsiaTheme="minorEastAsia"/>
                <w:b/>
                <w:bCs/>
                <w:sz w:val="21"/>
                <w:szCs w:val="21"/>
                <w:u w:val="single"/>
              </w:rPr>
              <w:t xml:space="preserve">Appointment of </w:t>
            </w:r>
            <w:r w:rsidR="00850F9D">
              <w:rPr>
                <w:rFonts w:eastAsiaTheme="minorEastAsia"/>
                <w:b/>
                <w:bCs/>
                <w:sz w:val="21"/>
                <w:szCs w:val="21"/>
                <w:u w:val="single"/>
              </w:rPr>
              <w:t xml:space="preserve">substantive </w:t>
            </w:r>
            <w:r>
              <w:rPr>
                <w:rFonts w:eastAsiaTheme="minorEastAsia"/>
                <w:b/>
                <w:bCs/>
                <w:sz w:val="21"/>
                <w:szCs w:val="21"/>
                <w:u w:val="single"/>
              </w:rPr>
              <w:t>Principal</w:t>
            </w:r>
            <w:r w:rsidR="00631B79">
              <w:rPr>
                <w:rFonts w:eastAsiaTheme="minorEastAsia"/>
                <w:b/>
                <w:bCs/>
                <w:sz w:val="21"/>
                <w:szCs w:val="21"/>
                <w:u w:val="single"/>
              </w:rPr>
              <w:t xml:space="preserve"> (confidential)</w:t>
            </w:r>
          </w:p>
          <w:p w14:paraId="117E162B" w14:textId="77777777" w:rsidR="00A73603" w:rsidRDefault="00A73603" w:rsidP="00850F9D">
            <w:pPr>
              <w:rPr>
                <w:rFonts w:eastAsiaTheme="minorEastAsia"/>
                <w:b/>
                <w:bCs/>
                <w:sz w:val="21"/>
                <w:szCs w:val="21"/>
                <w:u w:val="single"/>
              </w:rPr>
            </w:pPr>
          </w:p>
          <w:p w14:paraId="6DE4B358" w14:textId="6DCFE02A" w:rsidR="00850F9D" w:rsidRPr="00850F9D" w:rsidRDefault="00850F9D" w:rsidP="00850F9D">
            <w:pPr>
              <w:rPr>
                <w:rFonts w:eastAsiaTheme="minorEastAsia"/>
                <w:bCs/>
                <w:sz w:val="21"/>
                <w:szCs w:val="21"/>
              </w:rPr>
            </w:pPr>
            <w:r>
              <w:rPr>
                <w:rFonts w:eastAsiaTheme="minorEastAsia"/>
                <w:bCs/>
                <w:sz w:val="21"/>
                <w:szCs w:val="21"/>
              </w:rPr>
              <w:t>To receive, discuss and agree on the arrangements for the appointment of the substantive principal as outlined in the paper from the Chair of the Corporation.</w:t>
            </w:r>
          </w:p>
        </w:tc>
        <w:tc>
          <w:tcPr>
            <w:tcW w:w="1559" w:type="dxa"/>
          </w:tcPr>
          <w:p w14:paraId="79C13465" w14:textId="4EEB57CE" w:rsidR="00A73603" w:rsidRPr="506F17DA" w:rsidRDefault="00850F9D" w:rsidP="008070BC">
            <w:pPr>
              <w:rPr>
                <w:rFonts w:eastAsiaTheme="minorEastAsia"/>
                <w:sz w:val="21"/>
                <w:szCs w:val="21"/>
              </w:rPr>
            </w:pPr>
            <w:r>
              <w:rPr>
                <w:rFonts w:eastAsiaTheme="minorEastAsia"/>
                <w:sz w:val="21"/>
                <w:szCs w:val="21"/>
              </w:rPr>
              <w:t>Chair</w:t>
            </w:r>
          </w:p>
        </w:tc>
        <w:tc>
          <w:tcPr>
            <w:tcW w:w="1275" w:type="dxa"/>
          </w:tcPr>
          <w:p w14:paraId="04040998" w14:textId="49FCABEC" w:rsidR="00A73603" w:rsidRDefault="00850F9D" w:rsidP="008070BC">
            <w:pPr>
              <w:rPr>
                <w:rFonts w:eastAsiaTheme="minorEastAsia"/>
                <w:sz w:val="21"/>
                <w:szCs w:val="21"/>
              </w:rPr>
            </w:pPr>
            <w:r>
              <w:rPr>
                <w:rFonts w:eastAsiaTheme="minorEastAsia"/>
                <w:sz w:val="21"/>
                <w:szCs w:val="21"/>
              </w:rPr>
              <w:t>All</w:t>
            </w:r>
          </w:p>
        </w:tc>
      </w:tr>
      <w:tr w:rsidR="008070BC" w14:paraId="19298662" w14:textId="77777777" w:rsidTr="4C76D088">
        <w:tc>
          <w:tcPr>
            <w:tcW w:w="851" w:type="dxa"/>
          </w:tcPr>
          <w:p w14:paraId="64FED937" w14:textId="0FDF959A" w:rsidR="008070BC" w:rsidRDefault="008070BC" w:rsidP="008070BC">
            <w:pPr>
              <w:rPr>
                <w:rFonts w:eastAsiaTheme="minorEastAsia"/>
                <w:sz w:val="21"/>
                <w:szCs w:val="21"/>
              </w:rPr>
            </w:pPr>
            <w:r w:rsidRPr="646006BF">
              <w:rPr>
                <w:rFonts w:eastAsiaTheme="minorEastAsia"/>
                <w:sz w:val="21"/>
                <w:szCs w:val="21"/>
              </w:rPr>
              <w:t>2</w:t>
            </w:r>
            <w:r w:rsidR="00E35BC8">
              <w:rPr>
                <w:rFonts w:eastAsiaTheme="minorEastAsia"/>
                <w:sz w:val="21"/>
                <w:szCs w:val="21"/>
              </w:rPr>
              <w:t>3</w:t>
            </w:r>
            <w:r w:rsidRPr="646006BF">
              <w:rPr>
                <w:rFonts w:eastAsiaTheme="minorEastAsia"/>
                <w:sz w:val="21"/>
                <w:szCs w:val="21"/>
              </w:rPr>
              <w:t>.</w:t>
            </w:r>
          </w:p>
        </w:tc>
        <w:tc>
          <w:tcPr>
            <w:tcW w:w="851" w:type="dxa"/>
          </w:tcPr>
          <w:p w14:paraId="29BCE874" w14:textId="77777777" w:rsidR="008070BC" w:rsidRDefault="008070BC" w:rsidP="008070BC">
            <w:pPr>
              <w:rPr>
                <w:rFonts w:eastAsiaTheme="minorEastAsia"/>
                <w:sz w:val="21"/>
                <w:szCs w:val="21"/>
              </w:rPr>
            </w:pPr>
            <w:r w:rsidRPr="5B4BD02F">
              <w:rPr>
                <w:rFonts w:eastAsiaTheme="minorEastAsia"/>
                <w:sz w:val="21"/>
                <w:szCs w:val="21"/>
              </w:rPr>
              <w:t>N</w:t>
            </w:r>
          </w:p>
        </w:tc>
        <w:tc>
          <w:tcPr>
            <w:tcW w:w="4956" w:type="dxa"/>
          </w:tcPr>
          <w:p w14:paraId="2D180683" w14:textId="77777777" w:rsidR="008070BC" w:rsidRDefault="008070BC" w:rsidP="008070BC">
            <w:pPr>
              <w:spacing w:before="5"/>
              <w:ind w:right="-20"/>
              <w:rPr>
                <w:rFonts w:eastAsiaTheme="minorEastAsia"/>
                <w:b/>
                <w:bCs/>
                <w:w w:val="102"/>
                <w:sz w:val="21"/>
                <w:szCs w:val="21"/>
                <w:u w:val="single" w:color="000000"/>
              </w:rPr>
            </w:pPr>
            <w:r w:rsidRPr="5B4BD02F">
              <w:rPr>
                <w:rFonts w:eastAsiaTheme="minorEastAsia"/>
                <w:b/>
                <w:bCs/>
                <w:spacing w:val="2"/>
                <w:sz w:val="21"/>
                <w:szCs w:val="21"/>
                <w:u w:val="single" w:color="000000"/>
              </w:rPr>
              <w:t>Any</w:t>
            </w:r>
            <w:r w:rsidRPr="5B4BD02F">
              <w:rPr>
                <w:rFonts w:eastAsiaTheme="minorEastAsia"/>
                <w:b/>
                <w:bCs/>
                <w:spacing w:val="3"/>
                <w:sz w:val="21"/>
                <w:szCs w:val="21"/>
                <w:u w:val="single" w:color="000000"/>
              </w:rPr>
              <w:t xml:space="preserve"> O</w:t>
            </w:r>
            <w:r w:rsidRPr="5B4BD02F">
              <w:rPr>
                <w:rFonts w:eastAsiaTheme="minorEastAsia"/>
                <w:b/>
                <w:bCs/>
                <w:spacing w:val="1"/>
                <w:sz w:val="21"/>
                <w:szCs w:val="21"/>
                <w:u w:val="single" w:color="000000"/>
              </w:rPr>
              <w:t>t</w:t>
            </w:r>
            <w:r w:rsidRPr="5B4BD02F">
              <w:rPr>
                <w:rFonts w:eastAsiaTheme="minorEastAsia"/>
                <w:b/>
                <w:bCs/>
                <w:spacing w:val="2"/>
                <w:sz w:val="21"/>
                <w:szCs w:val="21"/>
                <w:u w:val="single" w:color="000000"/>
              </w:rPr>
              <w:t>he</w:t>
            </w:r>
            <w:r w:rsidRPr="5B4BD02F">
              <w:rPr>
                <w:rFonts w:eastAsiaTheme="minorEastAsia"/>
                <w:b/>
                <w:bCs/>
                <w:sz w:val="21"/>
                <w:szCs w:val="21"/>
                <w:u w:val="single" w:color="000000"/>
              </w:rPr>
              <w:t>r</w:t>
            </w:r>
            <w:r w:rsidRPr="5B4BD02F">
              <w:rPr>
                <w:rFonts w:eastAsiaTheme="minorEastAsia"/>
                <w:b/>
                <w:bCs/>
                <w:spacing w:val="8"/>
                <w:sz w:val="21"/>
                <w:szCs w:val="21"/>
                <w:u w:val="single" w:color="000000"/>
              </w:rPr>
              <w:t xml:space="preserve"> </w:t>
            </w:r>
            <w:r w:rsidRPr="5B4BD02F">
              <w:rPr>
                <w:rFonts w:eastAsiaTheme="minorEastAsia"/>
                <w:b/>
                <w:bCs/>
                <w:spacing w:val="2"/>
                <w:sz w:val="21"/>
                <w:szCs w:val="21"/>
                <w:u w:val="single" w:color="000000"/>
              </w:rPr>
              <w:t>Bus</w:t>
            </w:r>
            <w:r w:rsidRPr="5B4BD02F">
              <w:rPr>
                <w:rFonts w:eastAsiaTheme="minorEastAsia"/>
                <w:b/>
                <w:bCs/>
                <w:spacing w:val="1"/>
                <w:w w:val="103"/>
                <w:sz w:val="21"/>
                <w:szCs w:val="21"/>
                <w:u w:val="single" w:color="000000"/>
              </w:rPr>
              <w:t>i</w:t>
            </w:r>
            <w:r w:rsidRPr="5B4BD02F">
              <w:rPr>
                <w:rFonts w:eastAsiaTheme="minorEastAsia"/>
                <w:b/>
                <w:bCs/>
                <w:spacing w:val="2"/>
                <w:w w:val="102"/>
                <w:sz w:val="21"/>
                <w:szCs w:val="21"/>
                <w:u w:val="single" w:color="000000"/>
              </w:rPr>
              <w:t>nes</w:t>
            </w:r>
            <w:r w:rsidRPr="5B4BD02F">
              <w:rPr>
                <w:rFonts w:eastAsiaTheme="minorEastAsia"/>
                <w:b/>
                <w:bCs/>
                <w:w w:val="102"/>
                <w:sz w:val="21"/>
                <w:szCs w:val="21"/>
                <w:u w:val="single" w:color="000000"/>
              </w:rPr>
              <w:t>s</w:t>
            </w:r>
          </w:p>
          <w:p w14:paraId="44B4AAD3" w14:textId="77777777" w:rsidR="008070BC" w:rsidRDefault="008070BC" w:rsidP="008070B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EastAsia" w:hAnsiTheme="minorHAnsi" w:cstheme="minorBidi"/>
                <w:w w:val="103"/>
                <w:sz w:val="21"/>
                <w:szCs w:val="21"/>
              </w:rPr>
            </w:pPr>
            <w:r w:rsidRPr="5B4BD02F">
              <w:rPr>
                <w:rFonts w:asciiTheme="minorHAnsi" w:eastAsiaTheme="minorEastAsia" w:hAnsiTheme="minorHAnsi" w:cstheme="minorBidi"/>
                <w:spacing w:val="2"/>
                <w:sz w:val="21"/>
                <w:szCs w:val="21"/>
              </w:rPr>
              <w:t>Cha</w:t>
            </w:r>
            <w:r w:rsidRPr="5B4BD02F">
              <w:rPr>
                <w:rFonts w:asciiTheme="minorHAnsi" w:eastAsiaTheme="minorEastAsia" w:hAnsiTheme="minorHAnsi" w:cstheme="minorBidi"/>
                <w:spacing w:val="1"/>
                <w:sz w:val="21"/>
                <w:szCs w:val="21"/>
              </w:rPr>
              <w:t>i</w:t>
            </w:r>
            <w:r w:rsidRPr="5B4BD02F">
              <w:rPr>
                <w:rFonts w:asciiTheme="minorHAnsi" w:eastAsiaTheme="minorEastAsia" w:hAnsiTheme="minorHAnsi" w:cstheme="minorBidi"/>
                <w:sz w:val="21"/>
                <w:szCs w:val="21"/>
              </w:rPr>
              <w:t xml:space="preserve">r </w:t>
            </w:r>
            <w:r w:rsidRPr="5B4BD02F">
              <w:rPr>
                <w:rFonts w:asciiTheme="minorHAnsi" w:eastAsiaTheme="minorEastAsia" w:hAnsiTheme="minorHAnsi" w:cstheme="minorBidi"/>
                <w:spacing w:val="1"/>
                <w:sz w:val="21"/>
                <w:szCs w:val="21"/>
              </w:rPr>
              <w:t>t</w:t>
            </w:r>
            <w:r w:rsidRPr="5B4BD02F">
              <w:rPr>
                <w:rFonts w:asciiTheme="minorHAnsi" w:eastAsiaTheme="minorEastAsia" w:hAnsiTheme="minorHAnsi" w:cstheme="minorBidi"/>
                <w:sz w:val="21"/>
                <w:szCs w:val="21"/>
              </w:rPr>
              <w:t>o</w:t>
            </w:r>
            <w:r w:rsidRPr="5B4BD02F">
              <w:rPr>
                <w:rFonts w:asciiTheme="minorHAnsi" w:eastAsiaTheme="minorEastAsia" w:hAnsiTheme="minorHAnsi" w:cstheme="minorBidi"/>
                <w:spacing w:val="40"/>
                <w:sz w:val="21"/>
                <w:szCs w:val="21"/>
              </w:rPr>
              <w:t xml:space="preserve"> </w:t>
            </w:r>
            <w:r w:rsidRPr="5B4BD02F">
              <w:rPr>
                <w:rFonts w:asciiTheme="minorHAnsi" w:eastAsiaTheme="minorEastAsia" w:hAnsiTheme="minorHAnsi" w:cstheme="minorBidi"/>
                <w:spacing w:val="2"/>
                <w:sz w:val="21"/>
                <w:szCs w:val="21"/>
              </w:rPr>
              <w:t>b</w:t>
            </w:r>
            <w:r w:rsidRPr="5B4BD02F">
              <w:rPr>
                <w:rFonts w:asciiTheme="minorHAnsi" w:eastAsiaTheme="minorEastAsia" w:hAnsiTheme="minorHAnsi" w:cstheme="minorBidi"/>
                <w:sz w:val="21"/>
                <w:szCs w:val="21"/>
              </w:rPr>
              <w:t xml:space="preserve">e </w:t>
            </w:r>
            <w:r w:rsidRPr="5B4BD02F">
              <w:rPr>
                <w:rFonts w:asciiTheme="minorHAnsi" w:eastAsiaTheme="minorEastAsia" w:hAnsiTheme="minorHAnsi" w:cstheme="minorBidi"/>
                <w:spacing w:val="2"/>
                <w:sz w:val="21"/>
                <w:szCs w:val="21"/>
              </w:rPr>
              <w:t>no</w:t>
            </w:r>
            <w:r w:rsidRPr="5B4BD02F">
              <w:rPr>
                <w:rFonts w:asciiTheme="minorHAnsi" w:eastAsiaTheme="minorEastAsia" w:hAnsiTheme="minorHAnsi" w:cstheme="minorBidi"/>
                <w:spacing w:val="1"/>
                <w:sz w:val="21"/>
                <w:szCs w:val="21"/>
              </w:rPr>
              <w:t>tifi</w:t>
            </w:r>
            <w:r w:rsidRPr="5B4BD02F">
              <w:rPr>
                <w:rFonts w:asciiTheme="minorHAnsi" w:eastAsiaTheme="minorEastAsia" w:hAnsiTheme="minorHAnsi" w:cstheme="minorBidi"/>
                <w:spacing w:val="2"/>
                <w:sz w:val="21"/>
                <w:szCs w:val="21"/>
              </w:rPr>
              <w:t>e</w:t>
            </w:r>
            <w:r w:rsidRPr="5B4BD02F">
              <w:rPr>
                <w:rFonts w:asciiTheme="minorHAnsi" w:eastAsiaTheme="minorEastAsia" w:hAnsiTheme="minorHAnsi" w:cstheme="minorBidi"/>
                <w:sz w:val="21"/>
                <w:szCs w:val="21"/>
              </w:rPr>
              <w:t xml:space="preserve">d </w:t>
            </w:r>
            <w:r w:rsidRPr="5B4BD02F">
              <w:rPr>
                <w:rFonts w:asciiTheme="minorHAnsi" w:eastAsiaTheme="minorEastAsia" w:hAnsiTheme="minorHAnsi" w:cstheme="minorBidi"/>
                <w:spacing w:val="1"/>
                <w:sz w:val="21"/>
                <w:szCs w:val="21"/>
              </w:rPr>
              <w:t>i</w:t>
            </w:r>
            <w:r w:rsidRPr="5B4BD02F">
              <w:rPr>
                <w:rFonts w:asciiTheme="minorHAnsi" w:eastAsiaTheme="minorEastAsia" w:hAnsiTheme="minorHAnsi" w:cstheme="minorBidi"/>
                <w:sz w:val="21"/>
                <w:szCs w:val="21"/>
              </w:rPr>
              <w:t xml:space="preserve">n </w:t>
            </w:r>
            <w:r w:rsidRPr="5B4BD02F">
              <w:rPr>
                <w:rFonts w:asciiTheme="minorHAnsi" w:eastAsiaTheme="minorEastAsia" w:hAnsiTheme="minorHAnsi" w:cstheme="minorBidi"/>
                <w:spacing w:val="2"/>
                <w:sz w:val="21"/>
                <w:szCs w:val="21"/>
              </w:rPr>
              <w:t>advance</w:t>
            </w:r>
            <w:r w:rsidRPr="5B4BD02F">
              <w:rPr>
                <w:rFonts w:asciiTheme="minorHAnsi" w:eastAsiaTheme="minorEastAsia" w:hAnsiTheme="minorHAnsi" w:cstheme="minorBidi"/>
                <w:sz w:val="21"/>
                <w:szCs w:val="21"/>
              </w:rPr>
              <w:t>.</w:t>
            </w:r>
            <w:r w:rsidRPr="5B4BD02F">
              <w:rPr>
                <w:rFonts w:asciiTheme="minorHAnsi" w:eastAsiaTheme="minorEastAsia" w:hAnsiTheme="minorHAnsi" w:cstheme="minorBidi"/>
                <w:spacing w:val="-32"/>
                <w:sz w:val="21"/>
                <w:szCs w:val="21"/>
              </w:rPr>
              <w:t xml:space="preserve"> </w:t>
            </w:r>
            <w:r>
              <w:rPr>
                <w:rFonts w:ascii="Calibri" w:eastAsia="Calibri" w:hAnsi="Calibri" w:cs="Calibri"/>
                <w:sz w:val="21"/>
                <w:szCs w:val="21"/>
              </w:rPr>
              <w:tab/>
            </w:r>
            <w:r w:rsidRPr="5B4BD02F">
              <w:rPr>
                <w:rFonts w:asciiTheme="minorHAnsi" w:eastAsiaTheme="minorEastAsia" w:hAnsiTheme="minorHAnsi" w:cstheme="minorBidi"/>
                <w:spacing w:val="1"/>
                <w:sz w:val="21"/>
                <w:szCs w:val="21"/>
              </w:rPr>
              <w:t>I</w:t>
            </w:r>
            <w:r w:rsidRPr="5B4BD02F">
              <w:rPr>
                <w:rFonts w:asciiTheme="minorHAnsi" w:eastAsiaTheme="minorEastAsia" w:hAnsiTheme="minorHAnsi" w:cstheme="minorBidi"/>
                <w:spacing w:val="2"/>
                <w:sz w:val="21"/>
                <w:szCs w:val="21"/>
              </w:rPr>
              <w:t>nc</w:t>
            </w:r>
            <w:r w:rsidRPr="5B4BD02F">
              <w:rPr>
                <w:rFonts w:asciiTheme="minorHAnsi" w:eastAsiaTheme="minorEastAsia" w:hAnsiTheme="minorHAnsi" w:cstheme="minorBidi"/>
                <w:spacing w:val="1"/>
                <w:sz w:val="21"/>
                <w:szCs w:val="21"/>
              </w:rPr>
              <w:t>l</w:t>
            </w:r>
            <w:r w:rsidRPr="5B4BD02F">
              <w:rPr>
                <w:rFonts w:asciiTheme="minorHAnsi" w:eastAsiaTheme="minorEastAsia" w:hAnsiTheme="minorHAnsi" w:cstheme="minorBidi"/>
                <w:spacing w:val="2"/>
                <w:sz w:val="21"/>
                <w:szCs w:val="21"/>
              </w:rPr>
              <w:t>u</w:t>
            </w:r>
            <w:r w:rsidRPr="5B4BD02F">
              <w:rPr>
                <w:rFonts w:asciiTheme="minorHAnsi" w:eastAsiaTheme="minorEastAsia" w:hAnsiTheme="minorHAnsi" w:cstheme="minorBidi"/>
                <w:spacing w:val="1"/>
                <w:sz w:val="21"/>
                <w:szCs w:val="21"/>
              </w:rPr>
              <w:t>si</w:t>
            </w:r>
            <w:r w:rsidRPr="5B4BD02F">
              <w:rPr>
                <w:rFonts w:asciiTheme="minorHAnsi" w:eastAsiaTheme="minorEastAsia" w:hAnsiTheme="minorHAnsi" w:cstheme="minorBidi"/>
                <w:spacing w:val="2"/>
                <w:sz w:val="21"/>
                <w:szCs w:val="21"/>
              </w:rPr>
              <w:t>o</w:t>
            </w:r>
            <w:r w:rsidRPr="5B4BD02F">
              <w:rPr>
                <w:rFonts w:asciiTheme="minorHAnsi" w:eastAsiaTheme="minorEastAsia" w:hAnsiTheme="minorHAnsi" w:cstheme="minorBidi"/>
                <w:sz w:val="21"/>
                <w:szCs w:val="21"/>
              </w:rPr>
              <w:t xml:space="preserve">n </w:t>
            </w:r>
            <w:r w:rsidRPr="5B4BD02F">
              <w:rPr>
                <w:rFonts w:asciiTheme="minorHAnsi" w:eastAsiaTheme="minorEastAsia" w:hAnsiTheme="minorHAnsi" w:cstheme="minorBidi"/>
                <w:spacing w:val="2"/>
                <w:sz w:val="21"/>
                <w:szCs w:val="21"/>
              </w:rPr>
              <w:t>a</w:t>
            </w:r>
            <w:r w:rsidRPr="5B4BD02F">
              <w:rPr>
                <w:rFonts w:asciiTheme="minorHAnsi" w:eastAsiaTheme="minorEastAsia" w:hAnsiTheme="minorHAnsi" w:cstheme="minorBidi"/>
                <w:sz w:val="21"/>
                <w:szCs w:val="21"/>
              </w:rPr>
              <w:t xml:space="preserve">t </w:t>
            </w:r>
            <w:r w:rsidRPr="5B4BD02F">
              <w:rPr>
                <w:rFonts w:asciiTheme="minorHAnsi" w:eastAsiaTheme="minorEastAsia" w:hAnsiTheme="minorHAnsi" w:cstheme="minorBidi"/>
                <w:spacing w:val="1"/>
                <w:w w:val="102"/>
                <w:sz w:val="21"/>
                <w:szCs w:val="21"/>
              </w:rPr>
              <w:t>t</w:t>
            </w:r>
            <w:r w:rsidRPr="5B4BD02F">
              <w:rPr>
                <w:rFonts w:asciiTheme="minorHAnsi" w:eastAsiaTheme="minorEastAsia" w:hAnsiTheme="minorHAnsi" w:cstheme="minorBidi"/>
                <w:spacing w:val="2"/>
                <w:w w:val="102"/>
                <w:sz w:val="21"/>
                <w:szCs w:val="21"/>
              </w:rPr>
              <w:t xml:space="preserve">he </w:t>
            </w:r>
            <w:r w:rsidRPr="5B4BD02F">
              <w:rPr>
                <w:rFonts w:asciiTheme="minorHAnsi" w:eastAsiaTheme="minorEastAsia" w:hAnsiTheme="minorHAnsi" w:cstheme="minorBidi"/>
                <w:spacing w:val="2"/>
                <w:sz w:val="21"/>
                <w:szCs w:val="21"/>
              </w:rPr>
              <w:t>d</w:t>
            </w:r>
            <w:r w:rsidRPr="5B4BD02F">
              <w:rPr>
                <w:rFonts w:asciiTheme="minorHAnsi" w:eastAsiaTheme="minorEastAsia" w:hAnsiTheme="minorHAnsi" w:cstheme="minorBidi"/>
                <w:spacing w:val="1"/>
                <w:sz w:val="21"/>
                <w:szCs w:val="21"/>
              </w:rPr>
              <w:t>i</w:t>
            </w:r>
            <w:r w:rsidRPr="5B4BD02F">
              <w:rPr>
                <w:rFonts w:asciiTheme="minorHAnsi" w:eastAsiaTheme="minorEastAsia" w:hAnsiTheme="minorHAnsi" w:cstheme="minorBidi"/>
                <w:spacing w:val="2"/>
                <w:sz w:val="21"/>
                <w:szCs w:val="21"/>
              </w:rPr>
              <w:t>sc</w:t>
            </w:r>
            <w:r w:rsidRPr="5B4BD02F">
              <w:rPr>
                <w:rFonts w:asciiTheme="minorHAnsi" w:eastAsiaTheme="minorEastAsia" w:hAnsiTheme="minorHAnsi" w:cstheme="minorBidi"/>
                <w:spacing w:val="1"/>
                <w:sz w:val="21"/>
                <w:szCs w:val="21"/>
              </w:rPr>
              <w:t>r</w:t>
            </w:r>
            <w:r w:rsidRPr="5B4BD02F">
              <w:rPr>
                <w:rFonts w:asciiTheme="minorHAnsi" w:eastAsiaTheme="minorEastAsia" w:hAnsiTheme="minorHAnsi" w:cstheme="minorBidi"/>
                <w:spacing w:val="2"/>
                <w:sz w:val="21"/>
                <w:szCs w:val="21"/>
              </w:rPr>
              <w:t>e</w:t>
            </w:r>
            <w:r w:rsidRPr="5B4BD02F">
              <w:rPr>
                <w:rFonts w:asciiTheme="minorHAnsi" w:eastAsiaTheme="minorEastAsia" w:hAnsiTheme="minorHAnsi" w:cstheme="minorBidi"/>
                <w:spacing w:val="1"/>
                <w:sz w:val="21"/>
                <w:szCs w:val="21"/>
              </w:rPr>
              <w:t>ti</w:t>
            </w:r>
            <w:r w:rsidRPr="5B4BD02F">
              <w:rPr>
                <w:rFonts w:asciiTheme="minorHAnsi" w:eastAsiaTheme="minorEastAsia" w:hAnsiTheme="minorHAnsi" w:cstheme="minorBidi"/>
                <w:spacing w:val="2"/>
                <w:sz w:val="21"/>
                <w:szCs w:val="21"/>
              </w:rPr>
              <w:t>o</w:t>
            </w:r>
            <w:r w:rsidRPr="5B4BD02F">
              <w:rPr>
                <w:rFonts w:asciiTheme="minorHAnsi" w:eastAsiaTheme="minorEastAsia" w:hAnsiTheme="minorHAnsi" w:cstheme="minorBidi"/>
                <w:sz w:val="21"/>
                <w:szCs w:val="21"/>
              </w:rPr>
              <w:t>n</w:t>
            </w:r>
            <w:r w:rsidRPr="5B4BD02F">
              <w:rPr>
                <w:rFonts w:asciiTheme="minorHAnsi" w:eastAsiaTheme="minorEastAsia" w:hAnsiTheme="minorHAnsi" w:cstheme="minorBidi"/>
                <w:spacing w:val="21"/>
                <w:sz w:val="21"/>
                <w:szCs w:val="21"/>
              </w:rPr>
              <w:t xml:space="preserve"> </w:t>
            </w:r>
            <w:r w:rsidRPr="5B4BD02F">
              <w:rPr>
                <w:rFonts w:asciiTheme="minorHAnsi" w:eastAsiaTheme="minorEastAsia" w:hAnsiTheme="minorHAnsi" w:cstheme="minorBidi"/>
                <w:spacing w:val="2"/>
                <w:sz w:val="21"/>
                <w:szCs w:val="21"/>
              </w:rPr>
              <w:t>o</w:t>
            </w:r>
            <w:r w:rsidRPr="5B4BD02F">
              <w:rPr>
                <w:rFonts w:asciiTheme="minorHAnsi" w:eastAsiaTheme="minorEastAsia" w:hAnsiTheme="minorHAnsi" w:cstheme="minorBidi"/>
                <w:sz w:val="21"/>
                <w:szCs w:val="21"/>
              </w:rPr>
              <w:t>f</w:t>
            </w:r>
            <w:r w:rsidRPr="5B4BD02F">
              <w:rPr>
                <w:rFonts w:asciiTheme="minorHAnsi" w:eastAsiaTheme="minorEastAsia" w:hAnsiTheme="minorHAnsi" w:cstheme="minorBidi"/>
                <w:spacing w:val="6"/>
                <w:sz w:val="21"/>
                <w:szCs w:val="21"/>
              </w:rPr>
              <w:t xml:space="preserve"> </w:t>
            </w:r>
            <w:r w:rsidRPr="5B4BD02F">
              <w:rPr>
                <w:rFonts w:asciiTheme="minorHAnsi" w:eastAsiaTheme="minorEastAsia" w:hAnsiTheme="minorHAnsi" w:cstheme="minorBidi"/>
                <w:spacing w:val="1"/>
                <w:sz w:val="21"/>
                <w:szCs w:val="21"/>
              </w:rPr>
              <w:t>t</w:t>
            </w:r>
            <w:r w:rsidRPr="5B4BD02F">
              <w:rPr>
                <w:rFonts w:asciiTheme="minorHAnsi" w:eastAsiaTheme="minorEastAsia" w:hAnsiTheme="minorHAnsi" w:cstheme="minorBidi"/>
                <w:spacing w:val="2"/>
                <w:sz w:val="21"/>
                <w:szCs w:val="21"/>
              </w:rPr>
              <w:t>h</w:t>
            </w:r>
            <w:r w:rsidRPr="5B4BD02F">
              <w:rPr>
                <w:rFonts w:asciiTheme="minorHAnsi" w:eastAsiaTheme="minorEastAsia" w:hAnsiTheme="minorHAnsi" w:cstheme="minorBidi"/>
                <w:sz w:val="21"/>
                <w:szCs w:val="21"/>
              </w:rPr>
              <w:t>e</w:t>
            </w:r>
            <w:r w:rsidRPr="5B4BD02F">
              <w:rPr>
                <w:rFonts w:asciiTheme="minorHAnsi" w:eastAsiaTheme="minorEastAsia" w:hAnsiTheme="minorHAnsi" w:cstheme="minorBidi"/>
                <w:spacing w:val="10"/>
                <w:sz w:val="21"/>
                <w:szCs w:val="21"/>
              </w:rPr>
              <w:t xml:space="preserve"> </w:t>
            </w:r>
            <w:r w:rsidRPr="5B4BD02F">
              <w:rPr>
                <w:rFonts w:asciiTheme="minorHAnsi" w:eastAsiaTheme="minorEastAsia" w:hAnsiTheme="minorHAnsi" w:cstheme="minorBidi"/>
                <w:spacing w:val="2"/>
                <w:w w:val="102"/>
                <w:sz w:val="21"/>
                <w:szCs w:val="21"/>
              </w:rPr>
              <w:t>Cha</w:t>
            </w:r>
            <w:r w:rsidRPr="5B4BD02F">
              <w:rPr>
                <w:rFonts w:asciiTheme="minorHAnsi" w:eastAsiaTheme="minorEastAsia" w:hAnsiTheme="minorHAnsi" w:cstheme="minorBidi"/>
                <w:spacing w:val="1"/>
                <w:w w:val="103"/>
                <w:sz w:val="21"/>
                <w:szCs w:val="21"/>
              </w:rPr>
              <w:t>i</w:t>
            </w:r>
            <w:r w:rsidRPr="5B4BD02F">
              <w:rPr>
                <w:rFonts w:asciiTheme="minorHAnsi" w:eastAsiaTheme="minorEastAsia" w:hAnsiTheme="minorHAnsi" w:cstheme="minorBidi"/>
                <w:spacing w:val="1"/>
                <w:w w:val="102"/>
                <w:sz w:val="21"/>
                <w:szCs w:val="21"/>
              </w:rPr>
              <w:t>r</w:t>
            </w:r>
            <w:r w:rsidRPr="5B4BD02F">
              <w:rPr>
                <w:rFonts w:asciiTheme="minorHAnsi" w:eastAsiaTheme="minorEastAsia" w:hAnsiTheme="minorHAnsi" w:cstheme="minorBidi"/>
                <w:w w:val="103"/>
                <w:sz w:val="21"/>
                <w:szCs w:val="21"/>
              </w:rPr>
              <w:t>.</w:t>
            </w:r>
          </w:p>
          <w:p w14:paraId="6D98A12B" w14:textId="77777777" w:rsidR="008070BC" w:rsidRPr="00BC22CF" w:rsidRDefault="008070BC" w:rsidP="008070BC">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eastAsiaTheme="minorEastAsia" w:hAnsiTheme="minorHAnsi" w:cstheme="minorBidi"/>
                <w:sz w:val="21"/>
                <w:szCs w:val="21"/>
              </w:rPr>
            </w:pPr>
          </w:p>
        </w:tc>
        <w:tc>
          <w:tcPr>
            <w:tcW w:w="1559" w:type="dxa"/>
          </w:tcPr>
          <w:p w14:paraId="544CD5B6" w14:textId="77777777" w:rsidR="008070BC" w:rsidRDefault="008070BC" w:rsidP="008070BC">
            <w:pPr>
              <w:rPr>
                <w:rFonts w:eastAsiaTheme="minorEastAsia"/>
                <w:sz w:val="21"/>
                <w:szCs w:val="21"/>
              </w:rPr>
            </w:pPr>
            <w:r w:rsidRPr="5B4BD02F">
              <w:rPr>
                <w:rFonts w:eastAsiaTheme="minorEastAsia"/>
                <w:sz w:val="21"/>
                <w:szCs w:val="21"/>
              </w:rPr>
              <w:t>Chair</w:t>
            </w:r>
          </w:p>
        </w:tc>
        <w:tc>
          <w:tcPr>
            <w:tcW w:w="1275" w:type="dxa"/>
          </w:tcPr>
          <w:p w14:paraId="2946DB82" w14:textId="77777777" w:rsidR="008070BC" w:rsidRDefault="008070BC" w:rsidP="008070BC">
            <w:pPr>
              <w:rPr>
                <w:rFonts w:eastAsiaTheme="minorEastAsia"/>
                <w:sz w:val="21"/>
                <w:szCs w:val="21"/>
              </w:rPr>
            </w:pPr>
          </w:p>
        </w:tc>
      </w:tr>
      <w:tr w:rsidR="008070BC" w14:paraId="2C48A4A0" w14:textId="77777777" w:rsidTr="4C76D088">
        <w:trPr>
          <w:trHeight w:val="1875"/>
        </w:trPr>
        <w:tc>
          <w:tcPr>
            <w:tcW w:w="851" w:type="dxa"/>
          </w:tcPr>
          <w:p w14:paraId="679B977D" w14:textId="79026B1A" w:rsidR="008070BC" w:rsidRDefault="008070BC" w:rsidP="008070BC">
            <w:pPr>
              <w:rPr>
                <w:rFonts w:eastAsiaTheme="minorEastAsia"/>
                <w:sz w:val="21"/>
                <w:szCs w:val="21"/>
              </w:rPr>
            </w:pPr>
            <w:r w:rsidRPr="646006BF">
              <w:rPr>
                <w:rFonts w:eastAsiaTheme="minorEastAsia"/>
                <w:sz w:val="21"/>
                <w:szCs w:val="21"/>
              </w:rPr>
              <w:t>2</w:t>
            </w:r>
            <w:r w:rsidR="00E35BC8">
              <w:rPr>
                <w:rFonts w:eastAsiaTheme="minorEastAsia"/>
                <w:sz w:val="21"/>
                <w:szCs w:val="21"/>
              </w:rPr>
              <w:t>4</w:t>
            </w:r>
            <w:r w:rsidRPr="646006BF">
              <w:rPr>
                <w:rFonts w:eastAsiaTheme="minorEastAsia"/>
                <w:sz w:val="21"/>
                <w:szCs w:val="21"/>
              </w:rPr>
              <w:t>.</w:t>
            </w:r>
          </w:p>
        </w:tc>
        <w:tc>
          <w:tcPr>
            <w:tcW w:w="851" w:type="dxa"/>
          </w:tcPr>
          <w:p w14:paraId="0CC9CE0C" w14:textId="77777777" w:rsidR="008070BC" w:rsidRDefault="008070BC" w:rsidP="008070BC">
            <w:pPr>
              <w:rPr>
                <w:rFonts w:eastAsiaTheme="minorEastAsia"/>
                <w:sz w:val="21"/>
                <w:szCs w:val="21"/>
              </w:rPr>
            </w:pPr>
            <w:r w:rsidRPr="5B4BD02F">
              <w:rPr>
                <w:rFonts w:eastAsiaTheme="minorEastAsia"/>
                <w:sz w:val="21"/>
                <w:szCs w:val="21"/>
              </w:rPr>
              <w:t>N</w:t>
            </w:r>
          </w:p>
        </w:tc>
        <w:tc>
          <w:tcPr>
            <w:tcW w:w="4956" w:type="dxa"/>
          </w:tcPr>
          <w:p w14:paraId="3FC8D9CA" w14:textId="77777777" w:rsidR="008070BC" w:rsidRPr="00767D3B" w:rsidRDefault="008070BC" w:rsidP="008070BC">
            <w:pPr>
              <w:rPr>
                <w:rFonts w:eastAsiaTheme="minorEastAsia"/>
                <w:b/>
                <w:bCs/>
                <w:sz w:val="21"/>
                <w:szCs w:val="21"/>
                <w:u w:val="single"/>
              </w:rPr>
            </w:pPr>
            <w:r w:rsidRPr="6C380318">
              <w:rPr>
                <w:rFonts w:eastAsiaTheme="minorEastAsia"/>
                <w:b/>
                <w:bCs/>
                <w:sz w:val="21"/>
                <w:szCs w:val="21"/>
                <w:u w:val="single"/>
              </w:rPr>
              <w:t>Date of next meeting</w:t>
            </w:r>
          </w:p>
          <w:p w14:paraId="71D2CB42" w14:textId="478DC324" w:rsidR="008070BC" w:rsidRDefault="008070BC" w:rsidP="008070BC">
            <w:pPr>
              <w:rPr>
                <w:rFonts w:eastAsiaTheme="minorEastAsia"/>
                <w:b/>
                <w:bCs/>
                <w:sz w:val="21"/>
                <w:szCs w:val="21"/>
                <w:u w:val="single"/>
              </w:rPr>
            </w:pPr>
          </w:p>
          <w:p w14:paraId="54FB1690" w14:textId="4FAEE4C9" w:rsidR="00E35BC8" w:rsidRDefault="008070BC" w:rsidP="008070BC">
            <w:pPr>
              <w:rPr>
                <w:rFonts w:ascii="Calibri" w:eastAsia="Calibri" w:hAnsi="Calibri" w:cs="Calibri"/>
                <w:color w:val="000000" w:themeColor="text1"/>
                <w:sz w:val="21"/>
                <w:szCs w:val="21"/>
              </w:rPr>
            </w:pPr>
            <w:r w:rsidRPr="01656E63">
              <w:rPr>
                <w:rFonts w:ascii="Calibri" w:eastAsia="Calibri" w:hAnsi="Calibri" w:cs="Calibri"/>
                <w:color w:val="000000" w:themeColor="text1"/>
                <w:sz w:val="21"/>
                <w:szCs w:val="21"/>
              </w:rPr>
              <w:t>The annual strategy meeting (subject to the approval of this meeting) will take place at 5pm on Monday 1</w:t>
            </w:r>
            <w:r w:rsidR="000E26C7">
              <w:rPr>
                <w:rFonts w:ascii="Calibri" w:eastAsia="Calibri" w:hAnsi="Calibri" w:cs="Calibri"/>
                <w:color w:val="000000" w:themeColor="text1"/>
                <w:sz w:val="21"/>
                <w:szCs w:val="21"/>
              </w:rPr>
              <w:t>8</w:t>
            </w:r>
            <w:r w:rsidRPr="01656E63">
              <w:rPr>
                <w:rFonts w:ascii="Calibri" w:eastAsia="Calibri" w:hAnsi="Calibri" w:cs="Calibri"/>
                <w:color w:val="000000" w:themeColor="text1"/>
                <w:sz w:val="21"/>
                <w:szCs w:val="21"/>
                <w:vertAlign w:val="superscript"/>
              </w:rPr>
              <w:t>th</w:t>
            </w:r>
            <w:r w:rsidRPr="01656E63">
              <w:rPr>
                <w:rFonts w:ascii="Calibri" w:eastAsia="Calibri" w:hAnsi="Calibri" w:cs="Calibri"/>
                <w:color w:val="000000" w:themeColor="text1"/>
                <w:sz w:val="21"/>
                <w:szCs w:val="21"/>
              </w:rPr>
              <w:t xml:space="preserve"> September 202</w:t>
            </w:r>
            <w:r w:rsidR="000E26C7">
              <w:rPr>
                <w:rFonts w:ascii="Calibri" w:eastAsia="Calibri" w:hAnsi="Calibri" w:cs="Calibri"/>
                <w:color w:val="000000" w:themeColor="text1"/>
                <w:sz w:val="21"/>
                <w:szCs w:val="21"/>
              </w:rPr>
              <w:t>3</w:t>
            </w:r>
            <w:r w:rsidRPr="01656E63">
              <w:rPr>
                <w:rFonts w:ascii="Calibri" w:eastAsia="Calibri" w:hAnsi="Calibri" w:cs="Calibri"/>
                <w:color w:val="000000" w:themeColor="text1"/>
                <w:sz w:val="21"/>
                <w:szCs w:val="21"/>
              </w:rPr>
              <w:t xml:space="preserve">.  The next Corporation meeting (subject to the approval of this meeting) will take place at 5pm on Monday </w:t>
            </w:r>
            <w:r w:rsidR="000E26C7">
              <w:rPr>
                <w:rFonts w:ascii="Calibri" w:eastAsia="Calibri" w:hAnsi="Calibri" w:cs="Calibri"/>
                <w:color w:val="000000" w:themeColor="text1"/>
                <w:sz w:val="21"/>
                <w:szCs w:val="21"/>
              </w:rPr>
              <w:t>2</w:t>
            </w:r>
            <w:r w:rsidR="000E26C7" w:rsidRPr="000E26C7">
              <w:rPr>
                <w:rFonts w:ascii="Calibri" w:eastAsia="Calibri" w:hAnsi="Calibri" w:cs="Calibri"/>
                <w:color w:val="000000" w:themeColor="text1"/>
                <w:sz w:val="21"/>
                <w:szCs w:val="21"/>
                <w:vertAlign w:val="superscript"/>
              </w:rPr>
              <w:t>nd</w:t>
            </w:r>
            <w:r w:rsidR="000E26C7">
              <w:rPr>
                <w:rFonts w:ascii="Calibri" w:eastAsia="Calibri" w:hAnsi="Calibri" w:cs="Calibri"/>
                <w:color w:val="000000" w:themeColor="text1"/>
                <w:sz w:val="21"/>
                <w:szCs w:val="21"/>
              </w:rPr>
              <w:t xml:space="preserve"> </w:t>
            </w:r>
            <w:r w:rsidRPr="01656E63">
              <w:rPr>
                <w:rFonts w:ascii="Calibri" w:eastAsia="Calibri" w:hAnsi="Calibri" w:cs="Calibri"/>
                <w:color w:val="000000" w:themeColor="text1"/>
                <w:sz w:val="21"/>
                <w:szCs w:val="21"/>
              </w:rPr>
              <w:t>October 202</w:t>
            </w:r>
            <w:r w:rsidR="000E26C7">
              <w:rPr>
                <w:rFonts w:ascii="Calibri" w:eastAsia="Calibri" w:hAnsi="Calibri" w:cs="Calibri"/>
                <w:color w:val="000000" w:themeColor="text1"/>
                <w:sz w:val="21"/>
                <w:szCs w:val="21"/>
              </w:rPr>
              <w:t>3</w:t>
            </w:r>
            <w:r w:rsidRPr="01656E63">
              <w:rPr>
                <w:rFonts w:ascii="Calibri" w:eastAsia="Calibri" w:hAnsi="Calibri" w:cs="Calibri"/>
                <w:color w:val="000000" w:themeColor="text1"/>
                <w:sz w:val="21"/>
                <w:szCs w:val="21"/>
              </w:rPr>
              <w:t>.</w:t>
            </w:r>
          </w:p>
          <w:p w14:paraId="62852C2B" w14:textId="28EADB4E" w:rsidR="008070BC" w:rsidRPr="00045A72" w:rsidRDefault="008070BC" w:rsidP="008070BC">
            <w:pPr>
              <w:rPr>
                <w:sz w:val="21"/>
                <w:szCs w:val="21"/>
              </w:rPr>
            </w:pPr>
          </w:p>
        </w:tc>
        <w:tc>
          <w:tcPr>
            <w:tcW w:w="1559" w:type="dxa"/>
          </w:tcPr>
          <w:p w14:paraId="3DB8EEAC" w14:textId="77777777" w:rsidR="008070BC" w:rsidRDefault="008070BC" w:rsidP="008070BC">
            <w:pPr>
              <w:rPr>
                <w:rFonts w:eastAsiaTheme="minorEastAsia"/>
                <w:sz w:val="21"/>
                <w:szCs w:val="21"/>
              </w:rPr>
            </w:pPr>
            <w:r w:rsidRPr="5B4BD02F">
              <w:rPr>
                <w:rFonts w:eastAsiaTheme="minorEastAsia"/>
                <w:sz w:val="21"/>
                <w:szCs w:val="21"/>
              </w:rPr>
              <w:t>Chair</w:t>
            </w:r>
          </w:p>
        </w:tc>
        <w:tc>
          <w:tcPr>
            <w:tcW w:w="1275" w:type="dxa"/>
          </w:tcPr>
          <w:p w14:paraId="6BB9E253" w14:textId="77777777" w:rsidR="008070BC" w:rsidRDefault="008070BC" w:rsidP="008070BC">
            <w:pPr>
              <w:rPr>
                <w:rFonts w:eastAsiaTheme="minorEastAsia"/>
                <w:sz w:val="21"/>
                <w:szCs w:val="21"/>
              </w:rPr>
            </w:pPr>
          </w:p>
        </w:tc>
      </w:tr>
    </w:tbl>
    <w:p w14:paraId="23DE523C" w14:textId="77777777" w:rsidR="005C09F9" w:rsidRDefault="005C09F9" w:rsidP="5B4BD02F">
      <w:pPr>
        <w:rPr>
          <w:rFonts w:eastAsiaTheme="minorEastAsia"/>
        </w:rPr>
      </w:pPr>
    </w:p>
    <w:sectPr w:rsidR="005C09F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CC68D" w14:textId="77777777" w:rsidR="007022E9" w:rsidRDefault="007022E9" w:rsidP="00EA2193">
      <w:pPr>
        <w:spacing w:after="0" w:line="240" w:lineRule="auto"/>
      </w:pPr>
      <w:r>
        <w:separator/>
      </w:r>
    </w:p>
  </w:endnote>
  <w:endnote w:type="continuationSeparator" w:id="0">
    <w:p w14:paraId="3365F84F" w14:textId="77777777" w:rsidR="007022E9" w:rsidRDefault="007022E9" w:rsidP="00EA2193">
      <w:pPr>
        <w:spacing w:after="0" w:line="240" w:lineRule="auto"/>
      </w:pPr>
      <w:r>
        <w:continuationSeparator/>
      </w:r>
    </w:p>
  </w:endnote>
  <w:endnote w:type="continuationNotice" w:id="1">
    <w:p w14:paraId="441CD8F3" w14:textId="77777777" w:rsidR="007022E9" w:rsidRDefault="007022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7735665"/>
      <w:docPartObj>
        <w:docPartGallery w:val="Page Numbers (Bottom of Page)"/>
        <w:docPartUnique/>
      </w:docPartObj>
    </w:sdtPr>
    <w:sdtEndPr>
      <w:rPr>
        <w:noProof/>
      </w:rPr>
    </w:sdtEndPr>
    <w:sdtContent>
      <w:p w14:paraId="50230CC7" w14:textId="77777777" w:rsidR="007022E9" w:rsidRDefault="007022E9">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DFB9E20" w14:textId="77777777" w:rsidR="007022E9" w:rsidRDefault="00702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3A63F" w14:textId="77777777" w:rsidR="007022E9" w:rsidRDefault="007022E9" w:rsidP="00EA2193">
      <w:pPr>
        <w:spacing w:after="0" w:line="240" w:lineRule="auto"/>
      </w:pPr>
      <w:r>
        <w:separator/>
      </w:r>
    </w:p>
  </w:footnote>
  <w:footnote w:type="continuationSeparator" w:id="0">
    <w:p w14:paraId="7BC2E308" w14:textId="77777777" w:rsidR="007022E9" w:rsidRDefault="007022E9" w:rsidP="00EA2193">
      <w:pPr>
        <w:spacing w:after="0" w:line="240" w:lineRule="auto"/>
      </w:pPr>
      <w:r>
        <w:continuationSeparator/>
      </w:r>
    </w:p>
  </w:footnote>
  <w:footnote w:type="continuationNotice" w:id="1">
    <w:p w14:paraId="746F910A" w14:textId="77777777" w:rsidR="007022E9" w:rsidRDefault="007022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69D33" w14:textId="36F59DC8" w:rsidR="007022E9" w:rsidRDefault="00AA7B4A">
    <w:pPr>
      <w:pStyle w:val="Header"/>
    </w:pPr>
    <w:r>
      <w:t xml:space="preserve">Final </w:t>
    </w:r>
    <w:r w:rsidR="4C76D088">
      <w:t>(</w:t>
    </w:r>
    <w:r w:rsidR="00A73603">
      <w:t>1</w:t>
    </w:r>
    <w:r w:rsidR="00943BDA">
      <w:t>9</w:t>
    </w:r>
    <w:r w:rsidR="4C76D088">
      <w:t>/</w:t>
    </w:r>
    <w:r w:rsidR="00A73603">
      <w:t>6</w:t>
    </w:r>
    <w:r w:rsidR="4C76D088">
      <w:t>/202</w:t>
    </w:r>
    <w:r w:rsidR="006925C9">
      <w:t>3</w:t>
    </w:r>
    <w:r w:rsidR="4C76D088">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61C9E"/>
    <w:multiLevelType w:val="hybridMultilevel"/>
    <w:tmpl w:val="E7E0081E"/>
    <w:lvl w:ilvl="0" w:tplc="C38A2F22">
      <w:start w:val="1"/>
      <w:numFmt w:val="lowerLetter"/>
      <w:lvlText w:val="%1."/>
      <w:lvlJc w:val="left"/>
      <w:pPr>
        <w:ind w:left="720" w:hanging="360"/>
      </w:pPr>
    </w:lvl>
    <w:lvl w:ilvl="1" w:tplc="94E8067C">
      <w:start w:val="1"/>
      <w:numFmt w:val="lowerLetter"/>
      <w:lvlText w:val="%2."/>
      <w:lvlJc w:val="left"/>
      <w:pPr>
        <w:ind w:left="1440" w:hanging="360"/>
      </w:pPr>
    </w:lvl>
    <w:lvl w:ilvl="2" w:tplc="12E8938A">
      <w:start w:val="1"/>
      <w:numFmt w:val="lowerRoman"/>
      <w:lvlText w:val="%3."/>
      <w:lvlJc w:val="right"/>
      <w:pPr>
        <w:ind w:left="2160" w:hanging="180"/>
      </w:pPr>
    </w:lvl>
    <w:lvl w:ilvl="3" w:tplc="A4A02E8A">
      <w:start w:val="1"/>
      <w:numFmt w:val="decimal"/>
      <w:lvlText w:val="%4."/>
      <w:lvlJc w:val="left"/>
      <w:pPr>
        <w:ind w:left="2880" w:hanging="360"/>
      </w:pPr>
    </w:lvl>
    <w:lvl w:ilvl="4" w:tplc="DF26485E">
      <w:start w:val="1"/>
      <w:numFmt w:val="lowerLetter"/>
      <w:lvlText w:val="%5."/>
      <w:lvlJc w:val="left"/>
      <w:pPr>
        <w:ind w:left="3600" w:hanging="360"/>
      </w:pPr>
    </w:lvl>
    <w:lvl w:ilvl="5" w:tplc="A4A24618">
      <w:start w:val="1"/>
      <w:numFmt w:val="lowerRoman"/>
      <w:lvlText w:val="%6."/>
      <w:lvlJc w:val="right"/>
      <w:pPr>
        <w:ind w:left="4320" w:hanging="180"/>
      </w:pPr>
    </w:lvl>
    <w:lvl w:ilvl="6" w:tplc="8F8C6984">
      <w:start w:val="1"/>
      <w:numFmt w:val="decimal"/>
      <w:lvlText w:val="%7."/>
      <w:lvlJc w:val="left"/>
      <w:pPr>
        <w:ind w:left="5040" w:hanging="360"/>
      </w:pPr>
    </w:lvl>
    <w:lvl w:ilvl="7" w:tplc="6E86676E">
      <w:start w:val="1"/>
      <w:numFmt w:val="lowerLetter"/>
      <w:lvlText w:val="%8."/>
      <w:lvlJc w:val="left"/>
      <w:pPr>
        <w:ind w:left="5760" w:hanging="360"/>
      </w:pPr>
    </w:lvl>
    <w:lvl w:ilvl="8" w:tplc="607835F4">
      <w:start w:val="1"/>
      <w:numFmt w:val="lowerRoman"/>
      <w:lvlText w:val="%9."/>
      <w:lvlJc w:val="right"/>
      <w:pPr>
        <w:ind w:left="6480" w:hanging="180"/>
      </w:pPr>
    </w:lvl>
  </w:abstractNum>
  <w:abstractNum w:abstractNumId="1" w15:restartNumberingAfterBreak="0">
    <w:nsid w:val="0C8F0141"/>
    <w:multiLevelType w:val="hybridMultilevel"/>
    <w:tmpl w:val="B560D77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E427B4"/>
    <w:multiLevelType w:val="hybridMultilevel"/>
    <w:tmpl w:val="635887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791DB6"/>
    <w:multiLevelType w:val="hybridMultilevel"/>
    <w:tmpl w:val="02F8443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AB9BC8"/>
    <w:multiLevelType w:val="hybridMultilevel"/>
    <w:tmpl w:val="A6BADD9A"/>
    <w:lvl w:ilvl="0" w:tplc="DAD0E17C">
      <w:start w:val="1"/>
      <w:numFmt w:val="lowerLetter"/>
      <w:lvlText w:val="%1."/>
      <w:lvlJc w:val="left"/>
      <w:pPr>
        <w:ind w:left="720" w:hanging="360"/>
      </w:pPr>
    </w:lvl>
    <w:lvl w:ilvl="1" w:tplc="0464C754">
      <w:start w:val="1"/>
      <w:numFmt w:val="lowerLetter"/>
      <w:lvlText w:val="%2."/>
      <w:lvlJc w:val="left"/>
      <w:pPr>
        <w:ind w:left="1440" w:hanging="360"/>
      </w:pPr>
    </w:lvl>
    <w:lvl w:ilvl="2" w:tplc="6D803842">
      <w:start w:val="1"/>
      <w:numFmt w:val="lowerRoman"/>
      <w:lvlText w:val="%3."/>
      <w:lvlJc w:val="right"/>
      <w:pPr>
        <w:ind w:left="2160" w:hanging="180"/>
      </w:pPr>
    </w:lvl>
    <w:lvl w:ilvl="3" w:tplc="90208E42">
      <w:start w:val="1"/>
      <w:numFmt w:val="decimal"/>
      <w:lvlText w:val="%4."/>
      <w:lvlJc w:val="left"/>
      <w:pPr>
        <w:ind w:left="2880" w:hanging="360"/>
      </w:pPr>
    </w:lvl>
    <w:lvl w:ilvl="4" w:tplc="EF38E4CA">
      <w:start w:val="1"/>
      <w:numFmt w:val="lowerLetter"/>
      <w:lvlText w:val="%5."/>
      <w:lvlJc w:val="left"/>
      <w:pPr>
        <w:ind w:left="3600" w:hanging="360"/>
      </w:pPr>
    </w:lvl>
    <w:lvl w:ilvl="5" w:tplc="97226886">
      <w:start w:val="1"/>
      <w:numFmt w:val="lowerRoman"/>
      <w:lvlText w:val="%6."/>
      <w:lvlJc w:val="right"/>
      <w:pPr>
        <w:ind w:left="4320" w:hanging="180"/>
      </w:pPr>
    </w:lvl>
    <w:lvl w:ilvl="6" w:tplc="667E8742">
      <w:start w:val="1"/>
      <w:numFmt w:val="decimal"/>
      <w:lvlText w:val="%7."/>
      <w:lvlJc w:val="left"/>
      <w:pPr>
        <w:ind w:left="5040" w:hanging="360"/>
      </w:pPr>
    </w:lvl>
    <w:lvl w:ilvl="7" w:tplc="98B6EC36">
      <w:start w:val="1"/>
      <w:numFmt w:val="lowerLetter"/>
      <w:lvlText w:val="%8."/>
      <w:lvlJc w:val="left"/>
      <w:pPr>
        <w:ind w:left="5760" w:hanging="360"/>
      </w:pPr>
    </w:lvl>
    <w:lvl w:ilvl="8" w:tplc="919EF7DA">
      <w:start w:val="1"/>
      <w:numFmt w:val="lowerRoman"/>
      <w:lvlText w:val="%9."/>
      <w:lvlJc w:val="right"/>
      <w:pPr>
        <w:ind w:left="6480" w:hanging="180"/>
      </w:pPr>
    </w:lvl>
  </w:abstractNum>
  <w:abstractNum w:abstractNumId="5" w15:restartNumberingAfterBreak="0">
    <w:nsid w:val="0DD12B15"/>
    <w:multiLevelType w:val="hybridMultilevel"/>
    <w:tmpl w:val="38743E9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E547DF"/>
    <w:multiLevelType w:val="hybridMultilevel"/>
    <w:tmpl w:val="86B07D3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515875"/>
    <w:multiLevelType w:val="hybridMultilevel"/>
    <w:tmpl w:val="0DF00C80"/>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7BACC3"/>
    <w:multiLevelType w:val="hybridMultilevel"/>
    <w:tmpl w:val="6EF88C2E"/>
    <w:lvl w:ilvl="0" w:tplc="3B825ED6">
      <w:start w:val="1"/>
      <w:numFmt w:val="lowerLetter"/>
      <w:lvlText w:val="%1."/>
      <w:lvlJc w:val="left"/>
      <w:pPr>
        <w:ind w:left="720" w:hanging="360"/>
      </w:pPr>
    </w:lvl>
    <w:lvl w:ilvl="1" w:tplc="BCD8422A">
      <w:start w:val="1"/>
      <w:numFmt w:val="lowerLetter"/>
      <w:lvlText w:val="%2."/>
      <w:lvlJc w:val="left"/>
      <w:pPr>
        <w:ind w:left="1440" w:hanging="360"/>
      </w:pPr>
    </w:lvl>
    <w:lvl w:ilvl="2" w:tplc="9A423EA6">
      <w:start w:val="1"/>
      <w:numFmt w:val="lowerRoman"/>
      <w:lvlText w:val="%3."/>
      <w:lvlJc w:val="right"/>
      <w:pPr>
        <w:ind w:left="2160" w:hanging="180"/>
      </w:pPr>
    </w:lvl>
    <w:lvl w:ilvl="3" w:tplc="F5AC8C6E">
      <w:start w:val="1"/>
      <w:numFmt w:val="decimal"/>
      <w:lvlText w:val="%4."/>
      <w:lvlJc w:val="left"/>
      <w:pPr>
        <w:ind w:left="2880" w:hanging="360"/>
      </w:pPr>
    </w:lvl>
    <w:lvl w:ilvl="4" w:tplc="D52C9208">
      <w:start w:val="1"/>
      <w:numFmt w:val="lowerLetter"/>
      <w:lvlText w:val="%5."/>
      <w:lvlJc w:val="left"/>
      <w:pPr>
        <w:ind w:left="3600" w:hanging="360"/>
      </w:pPr>
    </w:lvl>
    <w:lvl w:ilvl="5" w:tplc="B6545D22">
      <w:start w:val="1"/>
      <w:numFmt w:val="lowerRoman"/>
      <w:lvlText w:val="%6."/>
      <w:lvlJc w:val="right"/>
      <w:pPr>
        <w:ind w:left="4320" w:hanging="180"/>
      </w:pPr>
    </w:lvl>
    <w:lvl w:ilvl="6" w:tplc="34FE8534">
      <w:start w:val="1"/>
      <w:numFmt w:val="decimal"/>
      <w:lvlText w:val="%7."/>
      <w:lvlJc w:val="left"/>
      <w:pPr>
        <w:ind w:left="5040" w:hanging="360"/>
      </w:pPr>
    </w:lvl>
    <w:lvl w:ilvl="7" w:tplc="7E96B4F8">
      <w:start w:val="1"/>
      <w:numFmt w:val="lowerLetter"/>
      <w:lvlText w:val="%8."/>
      <w:lvlJc w:val="left"/>
      <w:pPr>
        <w:ind w:left="5760" w:hanging="360"/>
      </w:pPr>
    </w:lvl>
    <w:lvl w:ilvl="8" w:tplc="0F408972">
      <w:start w:val="1"/>
      <w:numFmt w:val="lowerRoman"/>
      <w:lvlText w:val="%9."/>
      <w:lvlJc w:val="right"/>
      <w:pPr>
        <w:ind w:left="6480" w:hanging="180"/>
      </w:pPr>
    </w:lvl>
  </w:abstractNum>
  <w:abstractNum w:abstractNumId="9" w15:restartNumberingAfterBreak="0">
    <w:nsid w:val="15654E32"/>
    <w:multiLevelType w:val="hybridMultilevel"/>
    <w:tmpl w:val="3B22FCB6"/>
    <w:lvl w:ilvl="0" w:tplc="5E60DEDA">
      <w:start w:val="1"/>
      <w:numFmt w:val="lowerLetter"/>
      <w:lvlText w:val="%1."/>
      <w:lvlJc w:val="left"/>
      <w:pPr>
        <w:ind w:left="720" w:hanging="360"/>
      </w:pPr>
    </w:lvl>
    <w:lvl w:ilvl="1" w:tplc="16BA662C">
      <w:start w:val="1"/>
      <w:numFmt w:val="lowerLetter"/>
      <w:lvlText w:val="%2."/>
      <w:lvlJc w:val="left"/>
      <w:pPr>
        <w:ind w:left="1440" w:hanging="360"/>
      </w:pPr>
    </w:lvl>
    <w:lvl w:ilvl="2" w:tplc="08E229D0">
      <w:start w:val="1"/>
      <w:numFmt w:val="lowerRoman"/>
      <w:lvlText w:val="%3."/>
      <w:lvlJc w:val="right"/>
      <w:pPr>
        <w:ind w:left="2160" w:hanging="180"/>
      </w:pPr>
    </w:lvl>
    <w:lvl w:ilvl="3" w:tplc="883A9DFA">
      <w:start w:val="1"/>
      <w:numFmt w:val="decimal"/>
      <w:lvlText w:val="%4."/>
      <w:lvlJc w:val="left"/>
      <w:pPr>
        <w:ind w:left="2880" w:hanging="360"/>
      </w:pPr>
    </w:lvl>
    <w:lvl w:ilvl="4" w:tplc="0F186792">
      <w:start w:val="1"/>
      <w:numFmt w:val="lowerLetter"/>
      <w:lvlText w:val="%5."/>
      <w:lvlJc w:val="left"/>
      <w:pPr>
        <w:ind w:left="3600" w:hanging="360"/>
      </w:pPr>
    </w:lvl>
    <w:lvl w:ilvl="5" w:tplc="C58035E6">
      <w:start w:val="1"/>
      <w:numFmt w:val="lowerRoman"/>
      <w:lvlText w:val="%6."/>
      <w:lvlJc w:val="right"/>
      <w:pPr>
        <w:ind w:left="4320" w:hanging="180"/>
      </w:pPr>
    </w:lvl>
    <w:lvl w:ilvl="6" w:tplc="3C20EE9C">
      <w:start w:val="1"/>
      <w:numFmt w:val="decimal"/>
      <w:lvlText w:val="%7."/>
      <w:lvlJc w:val="left"/>
      <w:pPr>
        <w:ind w:left="5040" w:hanging="360"/>
      </w:pPr>
    </w:lvl>
    <w:lvl w:ilvl="7" w:tplc="5BAE74F6">
      <w:start w:val="1"/>
      <w:numFmt w:val="lowerLetter"/>
      <w:lvlText w:val="%8."/>
      <w:lvlJc w:val="left"/>
      <w:pPr>
        <w:ind w:left="5760" w:hanging="360"/>
      </w:pPr>
    </w:lvl>
    <w:lvl w:ilvl="8" w:tplc="9A7AC976">
      <w:start w:val="1"/>
      <w:numFmt w:val="lowerRoman"/>
      <w:lvlText w:val="%9."/>
      <w:lvlJc w:val="right"/>
      <w:pPr>
        <w:ind w:left="6480" w:hanging="180"/>
      </w:pPr>
    </w:lvl>
  </w:abstractNum>
  <w:abstractNum w:abstractNumId="10" w15:restartNumberingAfterBreak="0">
    <w:nsid w:val="1DD51B8D"/>
    <w:multiLevelType w:val="hybridMultilevel"/>
    <w:tmpl w:val="60483B9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240B7B"/>
    <w:multiLevelType w:val="hybridMultilevel"/>
    <w:tmpl w:val="FFFFFFFF"/>
    <w:lvl w:ilvl="0" w:tplc="2804755A">
      <w:start w:val="1"/>
      <w:numFmt w:val="lowerLetter"/>
      <w:lvlText w:val="%1."/>
      <w:lvlJc w:val="left"/>
      <w:pPr>
        <w:ind w:left="720" w:hanging="360"/>
      </w:pPr>
    </w:lvl>
    <w:lvl w:ilvl="1" w:tplc="6172B998">
      <w:start w:val="1"/>
      <w:numFmt w:val="lowerLetter"/>
      <w:lvlText w:val="%2."/>
      <w:lvlJc w:val="left"/>
      <w:pPr>
        <w:ind w:left="1440" w:hanging="360"/>
      </w:pPr>
    </w:lvl>
    <w:lvl w:ilvl="2" w:tplc="8A04264C">
      <w:start w:val="1"/>
      <w:numFmt w:val="lowerRoman"/>
      <w:lvlText w:val="%3."/>
      <w:lvlJc w:val="right"/>
      <w:pPr>
        <w:ind w:left="2160" w:hanging="180"/>
      </w:pPr>
    </w:lvl>
    <w:lvl w:ilvl="3" w:tplc="8E5E32B6">
      <w:start w:val="1"/>
      <w:numFmt w:val="decimal"/>
      <w:lvlText w:val="%4."/>
      <w:lvlJc w:val="left"/>
      <w:pPr>
        <w:ind w:left="2880" w:hanging="360"/>
      </w:pPr>
    </w:lvl>
    <w:lvl w:ilvl="4" w:tplc="DC2403C4">
      <w:start w:val="1"/>
      <w:numFmt w:val="lowerLetter"/>
      <w:lvlText w:val="%5."/>
      <w:lvlJc w:val="left"/>
      <w:pPr>
        <w:ind w:left="3600" w:hanging="360"/>
      </w:pPr>
    </w:lvl>
    <w:lvl w:ilvl="5" w:tplc="EEB2D90C">
      <w:start w:val="1"/>
      <w:numFmt w:val="lowerRoman"/>
      <w:lvlText w:val="%6."/>
      <w:lvlJc w:val="right"/>
      <w:pPr>
        <w:ind w:left="4320" w:hanging="180"/>
      </w:pPr>
    </w:lvl>
    <w:lvl w:ilvl="6" w:tplc="5B52DD08">
      <w:start w:val="1"/>
      <w:numFmt w:val="decimal"/>
      <w:lvlText w:val="%7."/>
      <w:lvlJc w:val="left"/>
      <w:pPr>
        <w:ind w:left="5040" w:hanging="360"/>
      </w:pPr>
    </w:lvl>
    <w:lvl w:ilvl="7" w:tplc="1264D2A2">
      <w:start w:val="1"/>
      <w:numFmt w:val="lowerLetter"/>
      <w:lvlText w:val="%8."/>
      <w:lvlJc w:val="left"/>
      <w:pPr>
        <w:ind w:left="5760" w:hanging="360"/>
      </w:pPr>
    </w:lvl>
    <w:lvl w:ilvl="8" w:tplc="312263FE">
      <w:start w:val="1"/>
      <w:numFmt w:val="lowerRoman"/>
      <w:lvlText w:val="%9."/>
      <w:lvlJc w:val="right"/>
      <w:pPr>
        <w:ind w:left="6480" w:hanging="180"/>
      </w:pPr>
    </w:lvl>
  </w:abstractNum>
  <w:abstractNum w:abstractNumId="12" w15:restartNumberingAfterBreak="0">
    <w:nsid w:val="1EEDAE0C"/>
    <w:multiLevelType w:val="hybridMultilevel"/>
    <w:tmpl w:val="BDB43364"/>
    <w:lvl w:ilvl="0" w:tplc="C9C8A044">
      <w:start w:val="1"/>
      <w:numFmt w:val="lowerLetter"/>
      <w:lvlText w:val="%1."/>
      <w:lvlJc w:val="left"/>
      <w:pPr>
        <w:ind w:left="720" w:hanging="360"/>
      </w:pPr>
    </w:lvl>
    <w:lvl w:ilvl="1" w:tplc="CCE4F4C6">
      <w:start w:val="1"/>
      <w:numFmt w:val="lowerLetter"/>
      <w:lvlText w:val="%2."/>
      <w:lvlJc w:val="left"/>
      <w:pPr>
        <w:ind w:left="1440" w:hanging="360"/>
      </w:pPr>
    </w:lvl>
    <w:lvl w:ilvl="2" w:tplc="D3BA40C4">
      <w:start w:val="1"/>
      <w:numFmt w:val="lowerRoman"/>
      <w:lvlText w:val="%3."/>
      <w:lvlJc w:val="right"/>
      <w:pPr>
        <w:ind w:left="2160" w:hanging="180"/>
      </w:pPr>
    </w:lvl>
    <w:lvl w:ilvl="3" w:tplc="F18C1240">
      <w:start w:val="1"/>
      <w:numFmt w:val="decimal"/>
      <w:lvlText w:val="%4."/>
      <w:lvlJc w:val="left"/>
      <w:pPr>
        <w:ind w:left="2880" w:hanging="360"/>
      </w:pPr>
    </w:lvl>
    <w:lvl w:ilvl="4" w:tplc="6074A9B6">
      <w:start w:val="1"/>
      <w:numFmt w:val="lowerLetter"/>
      <w:lvlText w:val="%5."/>
      <w:lvlJc w:val="left"/>
      <w:pPr>
        <w:ind w:left="3600" w:hanging="360"/>
      </w:pPr>
    </w:lvl>
    <w:lvl w:ilvl="5" w:tplc="3E769BE8">
      <w:start w:val="1"/>
      <w:numFmt w:val="lowerRoman"/>
      <w:lvlText w:val="%6."/>
      <w:lvlJc w:val="right"/>
      <w:pPr>
        <w:ind w:left="4320" w:hanging="180"/>
      </w:pPr>
    </w:lvl>
    <w:lvl w:ilvl="6" w:tplc="96B2B638">
      <w:start w:val="1"/>
      <w:numFmt w:val="decimal"/>
      <w:lvlText w:val="%7."/>
      <w:lvlJc w:val="left"/>
      <w:pPr>
        <w:ind w:left="5040" w:hanging="360"/>
      </w:pPr>
    </w:lvl>
    <w:lvl w:ilvl="7" w:tplc="17A430EC">
      <w:start w:val="1"/>
      <w:numFmt w:val="lowerLetter"/>
      <w:lvlText w:val="%8."/>
      <w:lvlJc w:val="left"/>
      <w:pPr>
        <w:ind w:left="5760" w:hanging="360"/>
      </w:pPr>
    </w:lvl>
    <w:lvl w:ilvl="8" w:tplc="43DA7E58">
      <w:start w:val="1"/>
      <w:numFmt w:val="lowerRoman"/>
      <w:lvlText w:val="%9."/>
      <w:lvlJc w:val="right"/>
      <w:pPr>
        <w:ind w:left="6480" w:hanging="180"/>
      </w:pPr>
    </w:lvl>
  </w:abstractNum>
  <w:abstractNum w:abstractNumId="13" w15:restartNumberingAfterBreak="0">
    <w:nsid w:val="20BEC273"/>
    <w:multiLevelType w:val="hybridMultilevel"/>
    <w:tmpl w:val="23E8EB10"/>
    <w:lvl w:ilvl="0" w:tplc="693827A0">
      <w:start w:val="1"/>
      <w:numFmt w:val="lowerRoman"/>
      <w:lvlText w:val="%1."/>
      <w:lvlJc w:val="right"/>
      <w:pPr>
        <w:ind w:left="720" w:hanging="360"/>
      </w:pPr>
    </w:lvl>
    <w:lvl w:ilvl="1" w:tplc="99DAC758">
      <w:start w:val="1"/>
      <w:numFmt w:val="lowerLetter"/>
      <w:lvlText w:val="%2."/>
      <w:lvlJc w:val="left"/>
      <w:pPr>
        <w:ind w:left="1440" w:hanging="360"/>
      </w:pPr>
    </w:lvl>
    <w:lvl w:ilvl="2" w:tplc="F1364988">
      <w:start w:val="1"/>
      <w:numFmt w:val="lowerRoman"/>
      <w:lvlText w:val="%3."/>
      <w:lvlJc w:val="right"/>
      <w:pPr>
        <w:ind w:left="2160" w:hanging="180"/>
      </w:pPr>
    </w:lvl>
    <w:lvl w:ilvl="3" w:tplc="6EDC5D06">
      <w:start w:val="1"/>
      <w:numFmt w:val="decimal"/>
      <w:lvlText w:val="%4."/>
      <w:lvlJc w:val="left"/>
      <w:pPr>
        <w:ind w:left="2880" w:hanging="360"/>
      </w:pPr>
    </w:lvl>
    <w:lvl w:ilvl="4" w:tplc="146241FA">
      <w:start w:val="1"/>
      <w:numFmt w:val="lowerLetter"/>
      <w:lvlText w:val="%5."/>
      <w:lvlJc w:val="left"/>
      <w:pPr>
        <w:ind w:left="3600" w:hanging="360"/>
      </w:pPr>
    </w:lvl>
    <w:lvl w:ilvl="5" w:tplc="869A4156">
      <w:start w:val="1"/>
      <w:numFmt w:val="lowerRoman"/>
      <w:lvlText w:val="%6."/>
      <w:lvlJc w:val="right"/>
      <w:pPr>
        <w:ind w:left="4320" w:hanging="180"/>
      </w:pPr>
    </w:lvl>
    <w:lvl w:ilvl="6" w:tplc="E8DCC5C2">
      <w:start w:val="1"/>
      <w:numFmt w:val="decimal"/>
      <w:lvlText w:val="%7."/>
      <w:lvlJc w:val="left"/>
      <w:pPr>
        <w:ind w:left="5040" w:hanging="360"/>
      </w:pPr>
    </w:lvl>
    <w:lvl w:ilvl="7" w:tplc="15AE1A76">
      <w:start w:val="1"/>
      <w:numFmt w:val="lowerLetter"/>
      <w:lvlText w:val="%8."/>
      <w:lvlJc w:val="left"/>
      <w:pPr>
        <w:ind w:left="5760" w:hanging="360"/>
      </w:pPr>
    </w:lvl>
    <w:lvl w:ilvl="8" w:tplc="795080DA">
      <w:start w:val="1"/>
      <w:numFmt w:val="lowerRoman"/>
      <w:lvlText w:val="%9."/>
      <w:lvlJc w:val="right"/>
      <w:pPr>
        <w:ind w:left="6480" w:hanging="180"/>
      </w:pPr>
    </w:lvl>
  </w:abstractNum>
  <w:abstractNum w:abstractNumId="14" w15:restartNumberingAfterBreak="0">
    <w:nsid w:val="21178E3F"/>
    <w:multiLevelType w:val="hybridMultilevel"/>
    <w:tmpl w:val="202A2B1E"/>
    <w:lvl w:ilvl="0" w:tplc="7938F97E">
      <w:start w:val="1"/>
      <w:numFmt w:val="lowerLetter"/>
      <w:lvlText w:val="%1."/>
      <w:lvlJc w:val="left"/>
      <w:pPr>
        <w:ind w:left="720" w:hanging="360"/>
      </w:pPr>
    </w:lvl>
    <w:lvl w:ilvl="1" w:tplc="E026A446">
      <w:start w:val="1"/>
      <w:numFmt w:val="lowerLetter"/>
      <w:lvlText w:val="%2."/>
      <w:lvlJc w:val="left"/>
      <w:pPr>
        <w:ind w:left="1440" w:hanging="360"/>
      </w:pPr>
    </w:lvl>
    <w:lvl w:ilvl="2" w:tplc="B30449D2">
      <w:start w:val="1"/>
      <w:numFmt w:val="lowerRoman"/>
      <w:lvlText w:val="%3."/>
      <w:lvlJc w:val="right"/>
      <w:pPr>
        <w:ind w:left="2160" w:hanging="180"/>
      </w:pPr>
    </w:lvl>
    <w:lvl w:ilvl="3" w:tplc="821E5904">
      <w:start w:val="1"/>
      <w:numFmt w:val="decimal"/>
      <w:lvlText w:val="%4."/>
      <w:lvlJc w:val="left"/>
      <w:pPr>
        <w:ind w:left="2880" w:hanging="360"/>
      </w:pPr>
    </w:lvl>
    <w:lvl w:ilvl="4" w:tplc="412EF80C">
      <w:start w:val="1"/>
      <w:numFmt w:val="lowerLetter"/>
      <w:lvlText w:val="%5."/>
      <w:lvlJc w:val="left"/>
      <w:pPr>
        <w:ind w:left="3600" w:hanging="360"/>
      </w:pPr>
    </w:lvl>
    <w:lvl w:ilvl="5" w:tplc="A9FCDB5C">
      <w:start w:val="1"/>
      <w:numFmt w:val="lowerRoman"/>
      <w:lvlText w:val="%6."/>
      <w:lvlJc w:val="right"/>
      <w:pPr>
        <w:ind w:left="4320" w:hanging="180"/>
      </w:pPr>
    </w:lvl>
    <w:lvl w:ilvl="6" w:tplc="DEE48C8A">
      <w:start w:val="1"/>
      <w:numFmt w:val="decimal"/>
      <w:lvlText w:val="%7."/>
      <w:lvlJc w:val="left"/>
      <w:pPr>
        <w:ind w:left="5040" w:hanging="360"/>
      </w:pPr>
    </w:lvl>
    <w:lvl w:ilvl="7" w:tplc="06BCBAFE">
      <w:start w:val="1"/>
      <w:numFmt w:val="lowerLetter"/>
      <w:lvlText w:val="%8."/>
      <w:lvlJc w:val="left"/>
      <w:pPr>
        <w:ind w:left="5760" w:hanging="360"/>
      </w:pPr>
    </w:lvl>
    <w:lvl w:ilvl="8" w:tplc="3A067474">
      <w:start w:val="1"/>
      <w:numFmt w:val="lowerRoman"/>
      <w:lvlText w:val="%9."/>
      <w:lvlJc w:val="right"/>
      <w:pPr>
        <w:ind w:left="6480" w:hanging="180"/>
      </w:pPr>
    </w:lvl>
  </w:abstractNum>
  <w:abstractNum w:abstractNumId="15" w15:restartNumberingAfterBreak="0">
    <w:nsid w:val="29A722D5"/>
    <w:multiLevelType w:val="hybridMultilevel"/>
    <w:tmpl w:val="AF70E42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CF43F6D"/>
    <w:multiLevelType w:val="hybridMultilevel"/>
    <w:tmpl w:val="491288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5D265C"/>
    <w:multiLevelType w:val="hybridMultilevel"/>
    <w:tmpl w:val="B99C4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4AB544"/>
    <w:multiLevelType w:val="hybridMultilevel"/>
    <w:tmpl w:val="A5C035AA"/>
    <w:lvl w:ilvl="0" w:tplc="082CFDF6">
      <w:start w:val="1"/>
      <w:numFmt w:val="lowerRoman"/>
      <w:lvlText w:val="%1."/>
      <w:lvlJc w:val="right"/>
      <w:pPr>
        <w:ind w:left="720" w:hanging="360"/>
      </w:pPr>
    </w:lvl>
    <w:lvl w:ilvl="1" w:tplc="8C60C8E0">
      <w:start w:val="1"/>
      <w:numFmt w:val="lowerLetter"/>
      <w:lvlText w:val="%2."/>
      <w:lvlJc w:val="left"/>
      <w:pPr>
        <w:ind w:left="1440" w:hanging="360"/>
      </w:pPr>
    </w:lvl>
    <w:lvl w:ilvl="2" w:tplc="B3E85684">
      <w:start w:val="1"/>
      <w:numFmt w:val="lowerRoman"/>
      <w:lvlText w:val="%3."/>
      <w:lvlJc w:val="right"/>
      <w:pPr>
        <w:ind w:left="2160" w:hanging="180"/>
      </w:pPr>
    </w:lvl>
    <w:lvl w:ilvl="3" w:tplc="7BB43F28">
      <w:start w:val="1"/>
      <w:numFmt w:val="decimal"/>
      <w:lvlText w:val="%4."/>
      <w:lvlJc w:val="left"/>
      <w:pPr>
        <w:ind w:left="2880" w:hanging="360"/>
      </w:pPr>
    </w:lvl>
    <w:lvl w:ilvl="4" w:tplc="47EC9B2A">
      <w:start w:val="1"/>
      <w:numFmt w:val="lowerLetter"/>
      <w:lvlText w:val="%5."/>
      <w:lvlJc w:val="left"/>
      <w:pPr>
        <w:ind w:left="3600" w:hanging="360"/>
      </w:pPr>
    </w:lvl>
    <w:lvl w:ilvl="5" w:tplc="43B603B6">
      <w:start w:val="1"/>
      <w:numFmt w:val="lowerRoman"/>
      <w:lvlText w:val="%6."/>
      <w:lvlJc w:val="right"/>
      <w:pPr>
        <w:ind w:left="4320" w:hanging="180"/>
      </w:pPr>
    </w:lvl>
    <w:lvl w:ilvl="6" w:tplc="BF6ABE04">
      <w:start w:val="1"/>
      <w:numFmt w:val="decimal"/>
      <w:lvlText w:val="%7."/>
      <w:lvlJc w:val="left"/>
      <w:pPr>
        <w:ind w:left="5040" w:hanging="360"/>
      </w:pPr>
    </w:lvl>
    <w:lvl w:ilvl="7" w:tplc="38661226">
      <w:start w:val="1"/>
      <w:numFmt w:val="lowerLetter"/>
      <w:lvlText w:val="%8."/>
      <w:lvlJc w:val="left"/>
      <w:pPr>
        <w:ind w:left="5760" w:hanging="360"/>
      </w:pPr>
    </w:lvl>
    <w:lvl w:ilvl="8" w:tplc="97BA3570">
      <w:start w:val="1"/>
      <w:numFmt w:val="lowerRoman"/>
      <w:lvlText w:val="%9."/>
      <w:lvlJc w:val="right"/>
      <w:pPr>
        <w:ind w:left="6480" w:hanging="180"/>
      </w:pPr>
    </w:lvl>
  </w:abstractNum>
  <w:abstractNum w:abstractNumId="19" w15:restartNumberingAfterBreak="0">
    <w:nsid w:val="3E1B5767"/>
    <w:multiLevelType w:val="hybridMultilevel"/>
    <w:tmpl w:val="38743E9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091F6C"/>
    <w:multiLevelType w:val="hybridMultilevel"/>
    <w:tmpl w:val="51C44700"/>
    <w:lvl w:ilvl="0" w:tplc="33C6C2DE">
      <w:start w:val="1"/>
      <w:numFmt w:val="lowerLetter"/>
      <w:lvlText w:val="%1."/>
      <w:lvlJc w:val="left"/>
      <w:pPr>
        <w:ind w:left="720" w:hanging="360"/>
      </w:pPr>
    </w:lvl>
    <w:lvl w:ilvl="1" w:tplc="576C63E8">
      <w:start w:val="1"/>
      <w:numFmt w:val="lowerLetter"/>
      <w:lvlText w:val="%2."/>
      <w:lvlJc w:val="left"/>
      <w:pPr>
        <w:ind w:left="1440" w:hanging="360"/>
      </w:pPr>
    </w:lvl>
    <w:lvl w:ilvl="2" w:tplc="5546B58C">
      <w:start w:val="1"/>
      <w:numFmt w:val="lowerRoman"/>
      <w:lvlText w:val="%3."/>
      <w:lvlJc w:val="right"/>
      <w:pPr>
        <w:ind w:left="2160" w:hanging="180"/>
      </w:pPr>
    </w:lvl>
    <w:lvl w:ilvl="3" w:tplc="553A10F2">
      <w:start w:val="1"/>
      <w:numFmt w:val="decimal"/>
      <w:lvlText w:val="%4."/>
      <w:lvlJc w:val="left"/>
      <w:pPr>
        <w:ind w:left="2880" w:hanging="360"/>
      </w:pPr>
    </w:lvl>
    <w:lvl w:ilvl="4" w:tplc="5B9AA19A">
      <w:start w:val="1"/>
      <w:numFmt w:val="lowerLetter"/>
      <w:lvlText w:val="%5."/>
      <w:lvlJc w:val="left"/>
      <w:pPr>
        <w:ind w:left="3600" w:hanging="360"/>
      </w:pPr>
    </w:lvl>
    <w:lvl w:ilvl="5" w:tplc="281C025E">
      <w:start w:val="1"/>
      <w:numFmt w:val="lowerRoman"/>
      <w:lvlText w:val="%6."/>
      <w:lvlJc w:val="right"/>
      <w:pPr>
        <w:ind w:left="4320" w:hanging="180"/>
      </w:pPr>
    </w:lvl>
    <w:lvl w:ilvl="6" w:tplc="3B2ECE3C">
      <w:start w:val="1"/>
      <w:numFmt w:val="decimal"/>
      <w:lvlText w:val="%7."/>
      <w:lvlJc w:val="left"/>
      <w:pPr>
        <w:ind w:left="5040" w:hanging="360"/>
      </w:pPr>
    </w:lvl>
    <w:lvl w:ilvl="7" w:tplc="798C4CA4">
      <w:start w:val="1"/>
      <w:numFmt w:val="lowerLetter"/>
      <w:lvlText w:val="%8."/>
      <w:lvlJc w:val="left"/>
      <w:pPr>
        <w:ind w:left="5760" w:hanging="360"/>
      </w:pPr>
    </w:lvl>
    <w:lvl w:ilvl="8" w:tplc="94307B3A">
      <w:start w:val="1"/>
      <w:numFmt w:val="lowerRoman"/>
      <w:lvlText w:val="%9."/>
      <w:lvlJc w:val="right"/>
      <w:pPr>
        <w:ind w:left="6480" w:hanging="180"/>
      </w:pPr>
    </w:lvl>
  </w:abstractNum>
  <w:abstractNum w:abstractNumId="21" w15:restartNumberingAfterBreak="0">
    <w:nsid w:val="470A99CD"/>
    <w:multiLevelType w:val="hybridMultilevel"/>
    <w:tmpl w:val="01F2EABA"/>
    <w:lvl w:ilvl="0" w:tplc="6FE63F54">
      <w:start w:val="1"/>
      <w:numFmt w:val="lowerLetter"/>
      <w:lvlText w:val="%1."/>
      <w:lvlJc w:val="left"/>
      <w:pPr>
        <w:ind w:left="720" w:hanging="360"/>
      </w:pPr>
    </w:lvl>
    <w:lvl w:ilvl="1" w:tplc="DC5C323E">
      <w:start w:val="1"/>
      <w:numFmt w:val="lowerLetter"/>
      <w:lvlText w:val="%2."/>
      <w:lvlJc w:val="left"/>
      <w:pPr>
        <w:ind w:left="1440" w:hanging="360"/>
      </w:pPr>
    </w:lvl>
    <w:lvl w:ilvl="2" w:tplc="00AE938C">
      <w:start w:val="1"/>
      <w:numFmt w:val="lowerRoman"/>
      <w:lvlText w:val="%3."/>
      <w:lvlJc w:val="right"/>
      <w:pPr>
        <w:ind w:left="2160" w:hanging="180"/>
      </w:pPr>
    </w:lvl>
    <w:lvl w:ilvl="3" w:tplc="C6541D5E">
      <w:start w:val="1"/>
      <w:numFmt w:val="decimal"/>
      <w:lvlText w:val="%4."/>
      <w:lvlJc w:val="left"/>
      <w:pPr>
        <w:ind w:left="2880" w:hanging="360"/>
      </w:pPr>
    </w:lvl>
    <w:lvl w:ilvl="4" w:tplc="1B7A6686">
      <w:start w:val="1"/>
      <w:numFmt w:val="lowerLetter"/>
      <w:lvlText w:val="%5."/>
      <w:lvlJc w:val="left"/>
      <w:pPr>
        <w:ind w:left="3600" w:hanging="360"/>
      </w:pPr>
    </w:lvl>
    <w:lvl w:ilvl="5" w:tplc="AB58BF2E">
      <w:start w:val="1"/>
      <w:numFmt w:val="lowerRoman"/>
      <w:lvlText w:val="%6."/>
      <w:lvlJc w:val="right"/>
      <w:pPr>
        <w:ind w:left="4320" w:hanging="180"/>
      </w:pPr>
    </w:lvl>
    <w:lvl w:ilvl="6" w:tplc="03144F30">
      <w:start w:val="1"/>
      <w:numFmt w:val="decimal"/>
      <w:lvlText w:val="%7."/>
      <w:lvlJc w:val="left"/>
      <w:pPr>
        <w:ind w:left="5040" w:hanging="360"/>
      </w:pPr>
    </w:lvl>
    <w:lvl w:ilvl="7" w:tplc="68E22090">
      <w:start w:val="1"/>
      <w:numFmt w:val="lowerLetter"/>
      <w:lvlText w:val="%8."/>
      <w:lvlJc w:val="left"/>
      <w:pPr>
        <w:ind w:left="5760" w:hanging="360"/>
      </w:pPr>
    </w:lvl>
    <w:lvl w:ilvl="8" w:tplc="BDF29330">
      <w:start w:val="1"/>
      <w:numFmt w:val="lowerRoman"/>
      <w:lvlText w:val="%9."/>
      <w:lvlJc w:val="right"/>
      <w:pPr>
        <w:ind w:left="6480" w:hanging="180"/>
      </w:pPr>
    </w:lvl>
  </w:abstractNum>
  <w:abstractNum w:abstractNumId="22" w15:restartNumberingAfterBreak="0">
    <w:nsid w:val="514A90C1"/>
    <w:multiLevelType w:val="hybridMultilevel"/>
    <w:tmpl w:val="504E3AC4"/>
    <w:lvl w:ilvl="0" w:tplc="D35608A2">
      <w:start w:val="1"/>
      <w:numFmt w:val="lowerRoman"/>
      <w:lvlText w:val="%1."/>
      <w:lvlJc w:val="right"/>
      <w:pPr>
        <w:ind w:left="720" w:hanging="360"/>
      </w:pPr>
    </w:lvl>
    <w:lvl w:ilvl="1" w:tplc="7A34A94E">
      <w:start w:val="1"/>
      <w:numFmt w:val="lowerLetter"/>
      <w:lvlText w:val="%2."/>
      <w:lvlJc w:val="left"/>
      <w:pPr>
        <w:ind w:left="1440" w:hanging="360"/>
      </w:pPr>
    </w:lvl>
    <w:lvl w:ilvl="2" w:tplc="8234849A">
      <w:start w:val="1"/>
      <w:numFmt w:val="lowerRoman"/>
      <w:lvlText w:val="%3."/>
      <w:lvlJc w:val="right"/>
      <w:pPr>
        <w:ind w:left="2160" w:hanging="180"/>
      </w:pPr>
    </w:lvl>
    <w:lvl w:ilvl="3" w:tplc="9C62F47E">
      <w:start w:val="1"/>
      <w:numFmt w:val="decimal"/>
      <w:lvlText w:val="%4."/>
      <w:lvlJc w:val="left"/>
      <w:pPr>
        <w:ind w:left="2880" w:hanging="360"/>
      </w:pPr>
    </w:lvl>
    <w:lvl w:ilvl="4" w:tplc="1B8C098A">
      <w:start w:val="1"/>
      <w:numFmt w:val="lowerLetter"/>
      <w:lvlText w:val="%5."/>
      <w:lvlJc w:val="left"/>
      <w:pPr>
        <w:ind w:left="3600" w:hanging="360"/>
      </w:pPr>
    </w:lvl>
    <w:lvl w:ilvl="5" w:tplc="6B22586C">
      <w:start w:val="1"/>
      <w:numFmt w:val="lowerRoman"/>
      <w:lvlText w:val="%6."/>
      <w:lvlJc w:val="right"/>
      <w:pPr>
        <w:ind w:left="4320" w:hanging="180"/>
      </w:pPr>
    </w:lvl>
    <w:lvl w:ilvl="6" w:tplc="AA1A36AA">
      <w:start w:val="1"/>
      <w:numFmt w:val="decimal"/>
      <w:lvlText w:val="%7."/>
      <w:lvlJc w:val="left"/>
      <w:pPr>
        <w:ind w:left="5040" w:hanging="360"/>
      </w:pPr>
    </w:lvl>
    <w:lvl w:ilvl="7" w:tplc="8F4E1010">
      <w:start w:val="1"/>
      <w:numFmt w:val="lowerLetter"/>
      <w:lvlText w:val="%8."/>
      <w:lvlJc w:val="left"/>
      <w:pPr>
        <w:ind w:left="5760" w:hanging="360"/>
      </w:pPr>
    </w:lvl>
    <w:lvl w:ilvl="8" w:tplc="867A5AEA">
      <w:start w:val="1"/>
      <w:numFmt w:val="lowerRoman"/>
      <w:lvlText w:val="%9."/>
      <w:lvlJc w:val="right"/>
      <w:pPr>
        <w:ind w:left="6480" w:hanging="180"/>
      </w:pPr>
    </w:lvl>
  </w:abstractNum>
  <w:abstractNum w:abstractNumId="23" w15:restartNumberingAfterBreak="0">
    <w:nsid w:val="55CE7BB0"/>
    <w:multiLevelType w:val="hybridMultilevel"/>
    <w:tmpl w:val="C8C4A32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6681547"/>
    <w:multiLevelType w:val="hybridMultilevel"/>
    <w:tmpl w:val="76B22260"/>
    <w:lvl w:ilvl="0" w:tplc="1AE07360">
      <w:start w:val="1"/>
      <w:numFmt w:val="lowerRoman"/>
      <w:lvlText w:val="%1."/>
      <w:lvlJc w:val="right"/>
      <w:pPr>
        <w:ind w:left="720" w:hanging="360"/>
      </w:pPr>
    </w:lvl>
    <w:lvl w:ilvl="1" w:tplc="CB8C4D4C">
      <w:start w:val="1"/>
      <w:numFmt w:val="lowerLetter"/>
      <w:lvlText w:val="%2."/>
      <w:lvlJc w:val="left"/>
      <w:pPr>
        <w:ind w:left="1440" w:hanging="360"/>
      </w:pPr>
    </w:lvl>
    <w:lvl w:ilvl="2" w:tplc="CED417A6">
      <w:start w:val="1"/>
      <w:numFmt w:val="lowerRoman"/>
      <w:lvlText w:val="%3."/>
      <w:lvlJc w:val="right"/>
      <w:pPr>
        <w:ind w:left="2160" w:hanging="180"/>
      </w:pPr>
    </w:lvl>
    <w:lvl w:ilvl="3" w:tplc="AA586EBE">
      <w:start w:val="1"/>
      <w:numFmt w:val="decimal"/>
      <w:lvlText w:val="%4."/>
      <w:lvlJc w:val="left"/>
      <w:pPr>
        <w:ind w:left="2880" w:hanging="360"/>
      </w:pPr>
    </w:lvl>
    <w:lvl w:ilvl="4" w:tplc="EF7861A8">
      <w:start w:val="1"/>
      <w:numFmt w:val="lowerLetter"/>
      <w:lvlText w:val="%5."/>
      <w:lvlJc w:val="left"/>
      <w:pPr>
        <w:ind w:left="3600" w:hanging="360"/>
      </w:pPr>
    </w:lvl>
    <w:lvl w:ilvl="5" w:tplc="D5D84EA8">
      <w:start w:val="1"/>
      <w:numFmt w:val="lowerRoman"/>
      <w:lvlText w:val="%6."/>
      <w:lvlJc w:val="right"/>
      <w:pPr>
        <w:ind w:left="4320" w:hanging="180"/>
      </w:pPr>
    </w:lvl>
    <w:lvl w:ilvl="6" w:tplc="FD7AE804">
      <w:start w:val="1"/>
      <w:numFmt w:val="decimal"/>
      <w:lvlText w:val="%7."/>
      <w:lvlJc w:val="left"/>
      <w:pPr>
        <w:ind w:left="5040" w:hanging="360"/>
      </w:pPr>
    </w:lvl>
    <w:lvl w:ilvl="7" w:tplc="9AF670D4">
      <w:start w:val="1"/>
      <w:numFmt w:val="lowerLetter"/>
      <w:lvlText w:val="%8."/>
      <w:lvlJc w:val="left"/>
      <w:pPr>
        <w:ind w:left="5760" w:hanging="360"/>
      </w:pPr>
    </w:lvl>
    <w:lvl w:ilvl="8" w:tplc="CE286674">
      <w:start w:val="1"/>
      <w:numFmt w:val="lowerRoman"/>
      <w:lvlText w:val="%9."/>
      <w:lvlJc w:val="right"/>
      <w:pPr>
        <w:ind w:left="6480" w:hanging="180"/>
      </w:pPr>
    </w:lvl>
  </w:abstractNum>
  <w:abstractNum w:abstractNumId="25" w15:restartNumberingAfterBreak="0">
    <w:nsid w:val="5781460B"/>
    <w:multiLevelType w:val="hybridMultilevel"/>
    <w:tmpl w:val="16C607E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DB0B4B"/>
    <w:multiLevelType w:val="hybridMultilevel"/>
    <w:tmpl w:val="854E6DA6"/>
    <w:lvl w:ilvl="0" w:tplc="F00C909A">
      <w:start w:val="1"/>
      <w:numFmt w:val="lowerLetter"/>
      <w:lvlText w:val="%1."/>
      <w:lvlJc w:val="left"/>
      <w:pPr>
        <w:ind w:left="720" w:hanging="360"/>
      </w:pPr>
    </w:lvl>
    <w:lvl w:ilvl="1" w:tplc="E5988814">
      <w:start w:val="1"/>
      <w:numFmt w:val="lowerLetter"/>
      <w:lvlText w:val="%2."/>
      <w:lvlJc w:val="left"/>
      <w:pPr>
        <w:ind w:left="1440" w:hanging="360"/>
      </w:pPr>
    </w:lvl>
    <w:lvl w:ilvl="2" w:tplc="FAE0F396">
      <w:start w:val="1"/>
      <w:numFmt w:val="lowerRoman"/>
      <w:lvlText w:val="%3."/>
      <w:lvlJc w:val="right"/>
      <w:pPr>
        <w:ind w:left="2160" w:hanging="180"/>
      </w:pPr>
    </w:lvl>
    <w:lvl w:ilvl="3" w:tplc="76007522">
      <w:start w:val="1"/>
      <w:numFmt w:val="decimal"/>
      <w:lvlText w:val="%4."/>
      <w:lvlJc w:val="left"/>
      <w:pPr>
        <w:ind w:left="2880" w:hanging="360"/>
      </w:pPr>
    </w:lvl>
    <w:lvl w:ilvl="4" w:tplc="0ED4506E">
      <w:start w:val="1"/>
      <w:numFmt w:val="lowerLetter"/>
      <w:lvlText w:val="%5."/>
      <w:lvlJc w:val="left"/>
      <w:pPr>
        <w:ind w:left="3600" w:hanging="360"/>
      </w:pPr>
    </w:lvl>
    <w:lvl w:ilvl="5" w:tplc="11D0BCE6">
      <w:start w:val="1"/>
      <w:numFmt w:val="lowerRoman"/>
      <w:lvlText w:val="%6."/>
      <w:lvlJc w:val="right"/>
      <w:pPr>
        <w:ind w:left="4320" w:hanging="180"/>
      </w:pPr>
    </w:lvl>
    <w:lvl w:ilvl="6" w:tplc="6BC6EF78">
      <w:start w:val="1"/>
      <w:numFmt w:val="decimal"/>
      <w:lvlText w:val="%7."/>
      <w:lvlJc w:val="left"/>
      <w:pPr>
        <w:ind w:left="5040" w:hanging="360"/>
      </w:pPr>
    </w:lvl>
    <w:lvl w:ilvl="7" w:tplc="7DDE4914">
      <w:start w:val="1"/>
      <w:numFmt w:val="lowerLetter"/>
      <w:lvlText w:val="%8."/>
      <w:lvlJc w:val="left"/>
      <w:pPr>
        <w:ind w:left="5760" w:hanging="360"/>
      </w:pPr>
    </w:lvl>
    <w:lvl w:ilvl="8" w:tplc="E256843C">
      <w:start w:val="1"/>
      <w:numFmt w:val="lowerRoman"/>
      <w:lvlText w:val="%9."/>
      <w:lvlJc w:val="right"/>
      <w:pPr>
        <w:ind w:left="6480" w:hanging="180"/>
      </w:pPr>
    </w:lvl>
  </w:abstractNum>
  <w:abstractNum w:abstractNumId="27" w15:restartNumberingAfterBreak="0">
    <w:nsid w:val="5C0E44D2"/>
    <w:multiLevelType w:val="hybridMultilevel"/>
    <w:tmpl w:val="758260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591A13"/>
    <w:multiLevelType w:val="hybridMultilevel"/>
    <w:tmpl w:val="0C32471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A004FD"/>
    <w:multiLevelType w:val="hybridMultilevel"/>
    <w:tmpl w:val="38743E9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B91CAB"/>
    <w:multiLevelType w:val="hybridMultilevel"/>
    <w:tmpl w:val="E026A2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3A9BB5"/>
    <w:multiLevelType w:val="hybridMultilevel"/>
    <w:tmpl w:val="F9561DD8"/>
    <w:lvl w:ilvl="0" w:tplc="6FEC4140">
      <w:start w:val="1"/>
      <w:numFmt w:val="lowerRoman"/>
      <w:lvlText w:val="%1."/>
      <w:lvlJc w:val="right"/>
      <w:pPr>
        <w:ind w:left="720" w:hanging="360"/>
      </w:pPr>
    </w:lvl>
    <w:lvl w:ilvl="1" w:tplc="AC801E6E">
      <w:start w:val="1"/>
      <w:numFmt w:val="lowerLetter"/>
      <w:lvlText w:val="%2."/>
      <w:lvlJc w:val="left"/>
      <w:pPr>
        <w:ind w:left="1440" w:hanging="360"/>
      </w:pPr>
    </w:lvl>
    <w:lvl w:ilvl="2" w:tplc="E270A1EE">
      <w:start w:val="1"/>
      <w:numFmt w:val="lowerRoman"/>
      <w:lvlText w:val="%3."/>
      <w:lvlJc w:val="right"/>
      <w:pPr>
        <w:ind w:left="2160" w:hanging="180"/>
      </w:pPr>
    </w:lvl>
    <w:lvl w:ilvl="3" w:tplc="D4A66258">
      <w:start w:val="1"/>
      <w:numFmt w:val="decimal"/>
      <w:lvlText w:val="%4."/>
      <w:lvlJc w:val="left"/>
      <w:pPr>
        <w:ind w:left="2880" w:hanging="360"/>
      </w:pPr>
    </w:lvl>
    <w:lvl w:ilvl="4" w:tplc="31C607A0">
      <w:start w:val="1"/>
      <w:numFmt w:val="lowerLetter"/>
      <w:lvlText w:val="%5."/>
      <w:lvlJc w:val="left"/>
      <w:pPr>
        <w:ind w:left="3600" w:hanging="360"/>
      </w:pPr>
    </w:lvl>
    <w:lvl w:ilvl="5" w:tplc="E84E897C">
      <w:start w:val="1"/>
      <w:numFmt w:val="lowerRoman"/>
      <w:lvlText w:val="%6."/>
      <w:lvlJc w:val="right"/>
      <w:pPr>
        <w:ind w:left="4320" w:hanging="180"/>
      </w:pPr>
    </w:lvl>
    <w:lvl w:ilvl="6" w:tplc="E25C70F2">
      <w:start w:val="1"/>
      <w:numFmt w:val="decimal"/>
      <w:lvlText w:val="%7."/>
      <w:lvlJc w:val="left"/>
      <w:pPr>
        <w:ind w:left="5040" w:hanging="360"/>
      </w:pPr>
    </w:lvl>
    <w:lvl w:ilvl="7" w:tplc="768AF282">
      <w:start w:val="1"/>
      <w:numFmt w:val="lowerLetter"/>
      <w:lvlText w:val="%8."/>
      <w:lvlJc w:val="left"/>
      <w:pPr>
        <w:ind w:left="5760" w:hanging="360"/>
      </w:pPr>
    </w:lvl>
    <w:lvl w:ilvl="8" w:tplc="2D4C1B4E">
      <w:start w:val="1"/>
      <w:numFmt w:val="lowerRoman"/>
      <w:lvlText w:val="%9."/>
      <w:lvlJc w:val="right"/>
      <w:pPr>
        <w:ind w:left="6480" w:hanging="180"/>
      </w:pPr>
    </w:lvl>
  </w:abstractNum>
  <w:abstractNum w:abstractNumId="32" w15:restartNumberingAfterBreak="0">
    <w:nsid w:val="73510A80"/>
    <w:multiLevelType w:val="hybridMultilevel"/>
    <w:tmpl w:val="32E4CD0A"/>
    <w:lvl w:ilvl="0" w:tplc="A2C60924">
      <w:start w:val="1"/>
      <w:numFmt w:val="lowerLetter"/>
      <w:lvlText w:val="%1."/>
      <w:lvlJc w:val="left"/>
      <w:pPr>
        <w:ind w:left="720" w:hanging="360"/>
      </w:pPr>
    </w:lvl>
    <w:lvl w:ilvl="1" w:tplc="ED325CD0">
      <w:start w:val="1"/>
      <w:numFmt w:val="lowerLetter"/>
      <w:lvlText w:val="%2."/>
      <w:lvlJc w:val="left"/>
      <w:pPr>
        <w:ind w:left="1440" w:hanging="360"/>
      </w:pPr>
    </w:lvl>
    <w:lvl w:ilvl="2" w:tplc="24009F14">
      <w:start w:val="1"/>
      <w:numFmt w:val="lowerRoman"/>
      <w:lvlText w:val="%3."/>
      <w:lvlJc w:val="right"/>
      <w:pPr>
        <w:ind w:left="2160" w:hanging="180"/>
      </w:pPr>
    </w:lvl>
    <w:lvl w:ilvl="3" w:tplc="302424A8">
      <w:start w:val="1"/>
      <w:numFmt w:val="decimal"/>
      <w:lvlText w:val="%4."/>
      <w:lvlJc w:val="left"/>
      <w:pPr>
        <w:ind w:left="2880" w:hanging="360"/>
      </w:pPr>
    </w:lvl>
    <w:lvl w:ilvl="4" w:tplc="BCE05C38">
      <w:start w:val="1"/>
      <w:numFmt w:val="lowerLetter"/>
      <w:lvlText w:val="%5."/>
      <w:lvlJc w:val="left"/>
      <w:pPr>
        <w:ind w:left="3600" w:hanging="360"/>
      </w:pPr>
    </w:lvl>
    <w:lvl w:ilvl="5" w:tplc="2E0C0D32">
      <w:start w:val="1"/>
      <w:numFmt w:val="lowerRoman"/>
      <w:lvlText w:val="%6."/>
      <w:lvlJc w:val="right"/>
      <w:pPr>
        <w:ind w:left="4320" w:hanging="180"/>
      </w:pPr>
    </w:lvl>
    <w:lvl w:ilvl="6" w:tplc="B144F22A">
      <w:start w:val="1"/>
      <w:numFmt w:val="decimal"/>
      <w:lvlText w:val="%7."/>
      <w:lvlJc w:val="left"/>
      <w:pPr>
        <w:ind w:left="5040" w:hanging="360"/>
      </w:pPr>
    </w:lvl>
    <w:lvl w:ilvl="7" w:tplc="C3540C48">
      <w:start w:val="1"/>
      <w:numFmt w:val="lowerLetter"/>
      <w:lvlText w:val="%8."/>
      <w:lvlJc w:val="left"/>
      <w:pPr>
        <w:ind w:left="5760" w:hanging="360"/>
      </w:pPr>
    </w:lvl>
    <w:lvl w:ilvl="8" w:tplc="7360BAC4">
      <w:start w:val="1"/>
      <w:numFmt w:val="lowerRoman"/>
      <w:lvlText w:val="%9."/>
      <w:lvlJc w:val="right"/>
      <w:pPr>
        <w:ind w:left="6480" w:hanging="180"/>
      </w:pPr>
    </w:lvl>
  </w:abstractNum>
  <w:abstractNum w:abstractNumId="33" w15:restartNumberingAfterBreak="0">
    <w:nsid w:val="74953B32"/>
    <w:multiLevelType w:val="hybridMultilevel"/>
    <w:tmpl w:val="7FF412DA"/>
    <w:lvl w:ilvl="0" w:tplc="AA68E4A0">
      <w:start w:val="1"/>
      <w:numFmt w:val="lowerLetter"/>
      <w:lvlText w:val="%1."/>
      <w:lvlJc w:val="left"/>
      <w:pPr>
        <w:ind w:left="720" w:hanging="360"/>
      </w:pPr>
    </w:lvl>
    <w:lvl w:ilvl="1" w:tplc="69984742">
      <w:start w:val="1"/>
      <w:numFmt w:val="lowerLetter"/>
      <w:lvlText w:val="%2."/>
      <w:lvlJc w:val="left"/>
      <w:pPr>
        <w:ind w:left="1440" w:hanging="360"/>
      </w:pPr>
    </w:lvl>
    <w:lvl w:ilvl="2" w:tplc="3140DEE2">
      <w:start w:val="1"/>
      <w:numFmt w:val="lowerRoman"/>
      <w:lvlText w:val="%3."/>
      <w:lvlJc w:val="right"/>
      <w:pPr>
        <w:ind w:left="2160" w:hanging="180"/>
      </w:pPr>
    </w:lvl>
    <w:lvl w:ilvl="3" w:tplc="3FD4FECA">
      <w:start w:val="1"/>
      <w:numFmt w:val="decimal"/>
      <w:lvlText w:val="%4."/>
      <w:lvlJc w:val="left"/>
      <w:pPr>
        <w:ind w:left="2880" w:hanging="360"/>
      </w:pPr>
    </w:lvl>
    <w:lvl w:ilvl="4" w:tplc="277039AA">
      <w:start w:val="1"/>
      <w:numFmt w:val="lowerLetter"/>
      <w:lvlText w:val="%5."/>
      <w:lvlJc w:val="left"/>
      <w:pPr>
        <w:ind w:left="3600" w:hanging="360"/>
      </w:pPr>
    </w:lvl>
    <w:lvl w:ilvl="5" w:tplc="96245526">
      <w:start w:val="1"/>
      <w:numFmt w:val="lowerRoman"/>
      <w:lvlText w:val="%6."/>
      <w:lvlJc w:val="right"/>
      <w:pPr>
        <w:ind w:left="4320" w:hanging="180"/>
      </w:pPr>
    </w:lvl>
    <w:lvl w:ilvl="6" w:tplc="0712AB34">
      <w:start w:val="1"/>
      <w:numFmt w:val="decimal"/>
      <w:lvlText w:val="%7."/>
      <w:lvlJc w:val="left"/>
      <w:pPr>
        <w:ind w:left="5040" w:hanging="360"/>
      </w:pPr>
    </w:lvl>
    <w:lvl w:ilvl="7" w:tplc="928A2856">
      <w:start w:val="1"/>
      <w:numFmt w:val="lowerLetter"/>
      <w:lvlText w:val="%8."/>
      <w:lvlJc w:val="left"/>
      <w:pPr>
        <w:ind w:left="5760" w:hanging="360"/>
      </w:pPr>
    </w:lvl>
    <w:lvl w:ilvl="8" w:tplc="BF106F76">
      <w:start w:val="1"/>
      <w:numFmt w:val="lowerRoman"/>
      <w:lvlText w:val="%9."/>
      <w:lvlJc w:val="right"/>
      <w:pPr>
        <w:ind w:left="6480" w:hanging="180"/>
      </w:pPr>
    </w:lvl>
  </w:abstractNum>
  <w:abstractNum w:abstractNumId="34" w15:restartNumberingAfterBreak="0">
    <w:nsid w:val="750D4875"/>
    <w:multiLevelType w:val="hybridMultilevel"/>
    <w:tmpl w:val="E06E6D6C"/>
    <w:lvl w:ilvl="0" w:tplc="0809001B">
      <w:start w:val="1"/>
      <w:numFmt w:val="lowerRoman"/>
      <w:lvlText w:val="%1."/>
      <w:lvlJc w:val="righ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35" w15:restartNumberingAfterBreak="0">
    <w:nsid w:val="790B6CBC"/>
    <w:multiLevelType w:val="hybridMultilevel"/>
    <w:tmpl w:val="7A1C207C"/>
    <w:lvl w:ilvl="0" w:tplc="B2E0C238">
      <w:start w:val="1"/>
      <w:numFmt w:val="lowerRoman"/>
      <w:lvlText w:val="%1."/>
      <w:lvlJc w:val="right"/>
      <w:pPr>
        <w:ind w:left="720" w:hanging="360"/>
      </w:pPr>
    </w:lvl>
    <w:lvl w:ilvl="1" w:tplc="78D2A1EC">
      <w:start w:val="1"/>
      <w:numFmt w:val="lowerLetter"/>
      <w:lvlText w:val="%2."/>
      <w:lvlJc w:val="left"/>
      <w:pPr>
        <w:ind w:left="1440" w:hanging="360"/>
      </w:pPr>
    </w:lvl>
    <w:lvl w:ilvl="2" w:tplc="8AE277E2">
      <w:start w:val="1"/>
      <w:numFmt w:val="lowerRoman"/>
      <w:lvlText w:val="%3."/>
      <w:lvlJc w:val="right"/>
      <w:pPr>
        <w:ind w:left="2160" w:hanging="180"/>
      </w:pPr>
    </w:lvl>
    <w:lvl w:ilvl="3" w:tplc="9CCCBB24">
      <w:start w:val="1"/>
      <w:numFmt w:val="decimal"/>
      <w:lvlText w:val="%4."/>
      <w:lvlJc w:val="left"/>
      <w:pPr>
        <w:ind w:left="2880" w:hanging="360"/>
      </w:pPr>
    </w:lvl>
    <w:lvl w:ilvl="4" w:tplc="019AE964">
      <w:start w:val="1"/>
      <w:numFmt w:val="lowerLetter"/>
      <w:lvlText w:val="%5."/>
      <w:lvlJc w:val="left"/>
      <w:pPr>
        <w:ind w:left="3600" w:hanging="360"/>
      </w:pPr>
    </w:lvl>
    <w:lvl w:ilvl="5" w:tplc="45345E08">
      <w:start w:val="1"/>
      <w:numFmt w:val="lowerRoman"/>
      <w:lvlText w:val="%6."/>
      <w:lvlJc w:val="right"/>
      <w:pPr>
        <w:ind w:left="4320" w:hanging="180"/>
      </w:pPr>
    </w:lvl>
    <w:lvl w:ilvl="6" w:tplc="BDF8519C">
      <w:start w:val="1"/>
      <w:numFmt w:val="decimal"/>
      <w:lvlText w:val="%7."/>
      <w:lvlJc w:val="left"/>
      <w:pPr>
        <w:ind w:left="5040" w:hanging="360"/>
      </w:pPr>
    </w:lvl>
    <w:lvl w:ilvl="7" w:tplc="5C1284A8">
      <w:start w:val="1"/>
      <w:numFmt w:val="lowerLetter"/>
      <w:lvlText w:val="%8."/>
      <w:lvlJc w:val="left"/>
      <w:pPr>
        <w:ind w:left="5760" w:hanging="360"/>
      </w:pPr>
    </w:lvl>
    <w:lvl w:ilvl="8" w:tplc="B3D81340">
      <w:start w:val="1"/>
      <w:numFmt w:val="lowerRoman"/>
      <w:lvlText w:val="%9."/>
      <w:lvlJc w:val="right"/>
      <w:pPr>
        <w:ind w:left="6480" w:hanging="180"/>
      </w:pPr>
    </w:lvl>
  </w:abstractNum>
  <w:abstractNum w:abstractNumId="36" w15:restartNumberingAfterBreak="0">
    <w:nsid w:val="7B1A71F8"/>
    <w:multiLevelType w:val="hybridMultilevel"/>
    <w:tmpl w:val="675CC2B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CE4EA38"/>
    <w:multiLevelType w:val="hybridMultilevel"/>
    <w:tmpl w:val="AC0CE264"/>
    <w:lvl w:ilvl="0" w:tplc="A9F815F0">
      <w:start w:val="1"/>
      <w:numFmt w:val="lowerLetter"/>
      <w:lvlText w:val="%1."/>
      <w:lvlJc w:val="left"/>
      <w:pPr>
        <w:ind w:left="720" w:hanging="360"/>
      </w:pPr>
    </w:lvl>
    <w:lvl w:ilvl="1" w:tplc="0DEEC16C">
      <w:start w:val="1"/>
      <w:numFmt w:val="lowerLetter"/>
      <w:lvlText w:val="%2."/>
      <w:lvlJc w:val="left"/>
      <w:pPr>
        <w:ind w:left="1440" w:hanging="360"/>
      </w:pPr>
    </w:lvl>
    <w:lvl w:ilvl="2" w:tplc="C618215A">
      <w:start w:val="1"/>
      <w:numFmt w:val="lowerRoman"/>
      <w:lvlText w:val="%3."/>
      <w:lvlJc w:val="right"/>
      <w:pPr>
        <w:ind w:left="2160" w:hanging="180"/>
      </w:pPr>
    </w:lvl>
    <w:lvl w:ilvl="3" w:tplc="E31C46E6">
      <w:start w:val="1"/>
      <w:numFmt w:val="decimal"/>
      <w:lvlText w:val="%4."/>
      <w:lvlJc w:val="left"/>
      <w:pPr>
        <w:ind w:left="2880" w:hanging="360"/>
      </w:pPr>
    </w:lvl>
    <w:lvl w:ilvl="4" w:tplc="47586CCA">
      <w:start w:val="1"/>
      <w:numFmt w:val="lowerLetter"/>
      <w:lvlText w:val="%5."/>
      <w:lvlJc w:val="left"/>
      <w:pPr>
        <w:ind w:left="3600" w:hanging="360"/>
      </w:pPr>
    </w:lvl>
    <w:lvl w:ilvl="5" w:tplc="F14A5ACE">
      <w:start w:val="1"/>
      <w:numFmt w:val="lowerRoman"/>
      <w:lvlText w:val="%6."/>
      <w:lvlJc w:val="right"/>
      <w:pPr>
        <w:ind w:left="4320" w:hanging="180"/>
      </w:pPr>
    </w:lvl>
    <w:lvl w:ilvl="6" w:tplc="1974CF68">
      <w:start w:val="1"/>
      <w:numFmt w:val="decimal"/>
      <w:lvlText w:val="%7."/>
      <w:lvlJc w:val="left"/>
      <w:pPr>
        <w:ind w:left="5040" w:hanging="360"/>
      </w:pPr>
    </w:lvl>
    <w:lvl w:ilvl="7" w:tplc="68E20860">
      <w:start w:val="1"/>
      <w:numFmt w:val="lowerLetter"/>
      <w:lvlText w:val="%8."/>
      <w:lvlJc w:val="left"/>
      <w:pPr>
        <w:ind w:left="5760" w:hanging="360"/>
      </w:pPr>
    </w:lvl>
    <w:lvl w:ilvl="8" w:tplc="AC4C4E28">
      <w:start w:val="1"/>
      <w:numFmt w:val="lowerRoman"/>
      <w:lvlText w:val="%9."/>
      <w:lvlJc w:val="right"/>
      <w:pPr>
        <w:ind w:left="6480" w:hanging="180"/>
      </w:pPr>
    </w:lvl>
  </w:abstractNum>
  <w:num w:numId="1">
    <w:abstractNumId w:val="8"/>
  </w:num>
  <w:num w:numId="2">
    <w:abstractNumId w:val="22"/>
  </w:num>
  <w:num w:numId="3">
    <w:abstractNumId w:val="13"/>
  </w:num>
  <w:num w:numId="4">
    <w:abstractNumId w:val="18"/>
  </w:num>
  <w:num w:numId="5">
    <w:abstractNumId w:val="24"/>
  </w:num>
  <w:num w:numId="6">
    <w:abstractNumId w:val="31"/>
  </w:num>
  <w:num w:numId="7">
    <w:abstractNumId w:val="12"/>
  </w:num>
  <w:num w:numId="8">
    <w:abstractNumId w:val="33"/>
  </w:num>
  <w:num w:numId="9">
    <w:abstractNumId w:val="32"/>
  </w:num>
  <w:num w:numId="10">
    <w:abstractNumId w:val="26"/>
  </w:num>
  <w:num w:numId="11">
    <w:abstractNumId w:val="9"/>
  </w:num>
  <w:num w:numId="12">
    <w:abstractNumId w:val="14"/>
  </w:num>
  <w:num w:numId="13">
    <w:abstractNumId w:val="0"/>
  </w:num>
  <w:num w:numId="14">
    <w:abstractNumId w:val="21"/>
  </w:num>
  <w:num w:numId="15">
    <w:abstractNumId w:val="20"/>
  </w:num>
  <w:num w:numId="16">
    <w:abstractNumId w:val="35"/>
  </w:num>
  <w:num w:numId="17">
    <w:abstractNumId w:val="7"/>
  </w:num>
  <w:num w:numId="18">
    <w:abstractNumId w:val="29"/>
  </w:num>
  <w:num w:numId="19">
    <w:abstractNumId w:val="27"/>
  </w:num>
  <w:num w:numId="20">
    <w:abstractNumId w:val="37"/>
  </w:num>
  <w:num w:numId="21">
    <w:abstractNumId w:val="11"/>
  </w:num>
  <w:num w:numId="22">
    <w:abstractNumId w:val="15"/>
  </w:num>
  <w:num w:numId="23">
    <w:abstractNumId w:val="36"/>
  </w:num>
  <w:num w:numId="24">
    <w:abstractNumId w:val="4"/>
  </w:num>
  <w:num w:numId="25">
    <w:abstractNumId w:val="19"/>
  </w:num>
  <w:num w:numId="26">
    <w:abstractNumId w:val="5"/>
  </w:num>
  <w:num w:numId="27">
    <w:abstractNumId w:val="34"/>
  </w:num>
  <w:num w:numId="28">
    <w:abstractNumId w:val="10"/>
  </w:num>
  <w:num w:numId="29">
    <w:abstractNumId w:val="17"/>
  </w:num>
  <w:num w:numId="30">
    <w:abstractNumId w:val="23"/>
  </w:num>
  <w:num w:numId="31">
    <w:abstractNumId w:val="28"/>
  </w:num>
  <w:num w:numId="32">
    <w:abstractNumId w:val="3"/>
  </w:num>
  <w:num w:numId="33">
    <w:abstractNumId w:val="6"/>
  </w:num>
  <w:num w:numId="34">
    <w:abstractNumId w:val="25"/>
  </w:num>
  <w:num w:numId="35">
    <w:abstractNumId w:val="1"/>
  </w:num>
  <w:num w:numId="36">
    <w:abstractNumId w:val="16"/>
  </w:num>
  <w:num w:numId="37">
    <w:abstractNumId w:val="2"/>
  </w:num>
  <w:num w:numId="38">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713"/>
    <w:rsid w:val="00004B2E"/>
    <w:rsid w:val="0000623D"/>
    <w:rsid w:val="000209CF"/>
    <w:rsid w:val="00023DFF"/>
    <w:rsid w:val="000243F8"/>
    <w:rsid w:val="00045A72"/>
    <w:rsid w:val="00054BBC"/>
    <w:rsid w:val="00057AC3"/>
    <w:rsid w:val="000667F4"/>
    <w:rsid w:val="00075E68"/>
    <w:rsid w:val="0009302B"/>
    <w:rsid w:val="000939BA"/>
    <w:rsid w:val="000A6C35"/>
    <w:rsid w:val="000B1575"/>
    <w:rsid w:val="000B5C42"/>
    <w:rsid w:val="000B7BE9"/>
    <w:rsid w:val="000E26C7"/>
    <w:rsid w:val="001164B2"/>
    <w:rsid w:val="00121FD8"/>
    <w:rsid w:val="00166436"/>
    <w:rsid w:val="00170831"/>
    <w:rsid w:val="001928C9"/>
    <w:rsid w:val="001928F2"/>
    <w:rsid w:val="001A846A"/>
    <w:rsid w:val="001B0E64"/>
    <w:rsid w:val="001B2E4C"/>
    <w:rsid w:val="001B6C87"/>
    <w:rsid w:val="001D050E"/>
    <w:rsid w:val="001D2E7D"/>
    <w:rsid w:val="001D851B"/>
    <w:rsid w:val="001E5A6A"/>
    <w:rsid w:val="00204C9A"/>
    <w:rsid w:val="00205DF6"/>
    <w:rsid w:val="002105A6"/>
    <w:rsid w:val="0021F92C"/>
    <w:rsid w:val="00226177"/>
    <w:rsid w:val="00230A09"/>
    <w:rsid w:val="00251944"/>
    <w:rsid w:val="00255656"/>
    <w:rsid w:val="0026471D"/>
    <w:rsid w:val="00272178"/>
    <w:rsid w:val="0028246B"/>
    <w:rsid w:val="0029425D"/>
    <w:rsid w:val="00294C84"/>
    <w:rsid w:val="002A336C"/>
    <w:rsid w:val="002A6B72"/>
    <w:rsid w:val="002B1C5D"/>
    <w:rsid w:val="002D372F"/>
    <w:rsid w:val="002E03DB"/>
    <w:rsid w:val="002E6A6E"/>
    <w:rsid w:val="002F2A9D"/>
    <w:rsid w:val="002F5EC0"/>
    <w:rsid w:val="0031042A"/>
    <w:rsid w:val="003843F7"/>
    <w:rsid w:val="003C0E66"/>
    <w:rsid w:val="003E13BA"/>
    <w:rsid w:val="003F03F7"/>
    <w:rsid w:val="003F2A49"/>
    <w:rsid w:val="00445350"/>
    <w:rsid w:val="00445B85"/>
    <w:rsid w:val="00463492"/>
    <w:rsid w:val="00474705"/>
    <w:rsid w:val="004A4202"/>
    <w:rsid w:val="004A5391"/>
    <w:rsid w:val="004D1EA6"/>
    <w:rsid w:val="004D6957"/>
    <w:rsid w:val="004E67BB"/>
    <w:rsid w:val="004F2D5B"/>
    <w:rsid w:val="00516481"/>
    <w:rsid w:val="00521BCE"/>
    <w:rsid w:val="0055597B"/>
    <w:rsid w:val="00556C61"/>
    <w:rsid w:val="005623C1"/>
    <w:rsid w:val="005627FA"/>
    <w:rsid w:val="005C09F9"/>
    <w:rsid w:val="005C1E9B"/>
    <w:rsid w:val="005C3B33"/>
    <w:rsid w:val="005E339E"/>
    <w:rsid w:val="005F1775"/>
    <w:rsid w:val="005F21E2"/>
    <w:rsid w:val="00612C6D"/>
    <w:rsid w:val="00616B47"/>
    <w:rsid w:val="00624E11"/>
    <w:rsid w:val="00631B79"/>
    <w:rsid w:val="006416A0"/>
    <w:rsid w:val="00643DE8"/>
    <w:rsid w:val="006508D4"/>
    <w:rsid w:val="00651B35"/>
    <w:rsid w:val="006651C2"/>
    <w:rsid w:val="00681F69"/>
    <w:rsid w:val="006925C9"/>
    <w:rsid w:val="006A5E86"/>
    <w:rsid w:val="006B2B6A"/>
    <w:rsid w:val="006B4C08"/>
    <w:rsid w:val="006C5309"/>
    <w:rsid w:val="006D5B99"/>
    <w:rsid w:val="006F6E49"/>
    <w:rsid w:val="00701B9A"/>
    <w:rsid w:val="007022E9"/>
    <w:rsid w:val="00707A8A"/>
    <w:rsid w:val="00710E98"/>
    <w:rsid w:val="007448B4"/>
    <w:rsid w:val="00757BCA"/>
    <w:rsid w:val="00767D3B"/>
    <w:rsid w:val="00790E48"/>
    <w:rsid w:val="007A31BC"/>
    <w:rsid w:val="007AF9FE"/>
    <w:rsid w:val="007B1908"/>
    <w:rsid w:val="007C3222"/>
    <w:rsid w:val="007D72A1"/>
    <w:rsid w:val="007E04B2"/>
    <w:rsid w:val="008070BC"/>
    <w:rsid w:val="008164F1"/>
    <w:rsid w:val="00836BD9"/>
    <w:rsid w:val="00850F9D"/>
    <w:rsid w:val="00852D30"/>
    <w:rsid w:val="008656B4"/>
    <w:rsid w:val="008A5B51"/>
    <w:rsid w:val="008B548B"/>
    <w:rsid w:val="008C60A3"/>
    <w:rsid w:val="008D4347"/>
    <w:rsid w:val="008E4538"/>
    <w:rsid w:val="0090100A"/>
    <w:rsid w:val="00904999"/>
    <w:rsid w:val="0091784D"/>
    <w:rsid w:val="0092638B"/>
    <w:rsid w:val="0093392E"/>
    <w:rsid w:val="0094355A"/>
    <w:rsid w:val="00943BDA"/>
    <w:rsid w:val="00964C13"/>
    <w:rsid w:val="009D1146"/>
    <w:rsid w:val="009D1BC6"/>
    <w:rsid w:val="009F4F36"/>
    <w:rsid w:val="00A142F5"/>
    <w:rsid w:val="00A304DF"/>
    <w:rsid w:val="00A432F2"/>
    <w:rsid w:val="00A65196"/>
    <w:rsid w:val="00A73603"/>
    <w:rsid w:val="00A8163B"/>
    <w:rsid w:val="00A8267D"/>
    <w:rsid w:val="00AA4676"/>
    <w:rsid w:val="00AA7B4A"/>
    <w:rsid w:val="00AB7FF4"/>
    <w:rsid w:val="00AC1EFD"/>
    <w:rsid w:val="00AD07A2"/>
    <w:rsid w:val="00AD6989"/>
    <w:rsid w:val="00AF72EE"/>
    <w:rsid w:val="00B04078"/>
    <w:rsid w:val="00B148FD"/>
    <w:rsid w:val="00B257E7"/>
    <w:rsid w:val="00B25BF1"/>
    <w:rsid w:val="00B442FE"/>
    <w:rsid w:val="00B668A0"/>
    <w:rsid w:val="00B8777E"/>
    <w:rsid w:val="00B94C22"/>
    <w:rsid w:val="00BA7F64"/>
    <w:rsid w:val="00BC22CF"/>
    <w:rsid w:val="00BF3CA0"/>
    <w:rsid w:val="00BF6F85"/>
    <w:rsid w:val="00C04EA3"/>
    <w:rsid w:val="00C107B5"/>
    <w:rsid w:val="00C33D12"/>
    <w:rsid w:val="00C35B2D"/>
    <w:rsid w:val="00C47335"/>
    <w:rsid w:val="00C503D3"/>
    <w:rsid w:val="00C5498C"/>
    <w:rsid w:val="00C6357E"/>
    <w:rsid w:val="00C735CD"/>
    <w:rsid w:val="00CB1C92"/>
    <w:rsid w:val="00CB2F90"/>
    <w:rsid w:val="00CB4E35"/>
    <w:rsid w:val="00CD7130"/>
    <w:rsid w:val="00CF1617"/>
    <w:rsid w:val="00CF498F"/>
    <w:rsid w:val="00D31593"/>
    <w:rsid w:val="00D37A06"/>
    <w:rsid w:val="00D47DC4"/>
    <w:rsid w:val="00D75BB8"/>
    <w:rsid w:val="00D80B10"/>
    <w:rsid w:val="00D90FDF"/>
    <w:rsid w:val="00D926FD"/>
    <w:rsid w:val="00DA43DB"/>
    <w:rsid w:val="00DDB9AF"/>
    <w:rsid w:val="00DF1BF5"/>
    <w:rsid w:val="00DF5713"/>
    <w:rsid w:val="00DF5B9C"/>
    <w:rsid w:val="00E3228B"/>
    <w:rsid w:val="00E35BC8"/>
    <w:rsid w:val="00E60741"/>
    <w:rsid w:val="00EA2193"/>
    <w:rsid w:val="00EB57DF"/>
    <w:rsid w:val="00EC1754"/>
    <w:rsid w:val="00EC3A8B"/>
    <w:rsid w:val="00ED24F3"/>
    <w:rsid w:val="00EE1A4B"/>
    <w:rsid w:val="00F6404C"/>
    <w:rsid w:val="00F7748E"/>
    <w:rsid w:val="00F80625"/>
    <w:rsid w:val="00F86A1F"/>
    <w:rsid w:val="00FD22CF"/>
    <w:rsid w:val="00FE7A32"/>
    <w:rsid w:val="00FF139C"/>
    <w:rsid w:val="00FF65D5"/>
    <w:rsid w:val="010C4CC0"/>
    <w:rsid w:val="010FD551"/>
    <w:rsid w:val="01136CC3"/>
    <w:rsid w:val="011BB4BB"/>
    <w:rsid w:val="011DF9F6"/>
    <w:rsid w:val="01656E63"/>
    <w:rsid w:val="018245C8"/>
    <w:rsid w:val="018BED75"/>
    <w:rsid w:val="0190086F"/>
    <w:rsid w:val="01922970"/>
    <w:rsid w:val="0199B200"/>
    <w:rsid w:val="01B33F8D"/>
    <w:rsid w:val="01B81D5A"/>
    <w:rsid w:val="01E733CC"/>
    <w:rsid w:val="02126FE5"/>
    <w:rsid w:val="024990FE"/>
    <w:rsid w:val="0255429C"/>
    <w:rsid w:val="026061B3"/>
    <w:rsid w:val="02686591"/>
    <w:rsid w:val="02728163"/>
    <w:rsid w:val="02798A10"/>
    <w:rsid w:val="028F3B90"/>
    <w:rsid w:val="02906CBA"/>
    <w:rsid w:val="02C7D75B"/>
    <w:rsid w:val="02E2A982"/>
    <w:rsid w:val="03099F4D"/>
    <w:rsid w:val="03505AA2"/>
    <w:rsid w:val="035897B7"/>
    <w:rsid w:val="035BA0A6"/>
    <w:rsid w:val="039802FD"/>
    <w:rsid w:val="03B561BD"/>
    <w:rsid w:val="03DB981A"/>
    <w:rsid w:val="03E0B9A3"/>
    <w:rsid w:val="03E956E2"/>
    <w:rsid w:val="03F25760"/>
    <w:rsid w:val="03F8B619"/>
    <w:rsid w:val="04114B9B"/>
    <w:rsid w:val="0457DC14"/>
    <w:rsid w:val="04586941"/>
    <w:rsid w:val="048B930E"/>
    <w:rsid w:val="049E108F"/>
    <w:rsid w:val="04A7D0B2"/>
    <w:rsid w:val="04A84201"/>
    <w:rsid w:val="04F86A63"/>
    <w:rsid w:val="04FB9E64"/>
    <w:rsid w:val="0528B700"/>
    <w:rsid w:val="056F097E"/>
    <w:rsid w:val="05788A2F"/>
    <w:rsid w:val="057E1909"/>
    <w:rsid w:val="05961C36"/>
    <w:rsid w:val="05A92E25"/>
    <w:rsid w:val="05BE3C24"/>
    <w:rsid w:val="06020B0E"/>
    <w:rsid w:val="060B4672"/>
    <w:rsid w:val="06362AAD"/>
    <w:rsid w:val="06679D62"/>
    <w:rsid w:val="0687FB64"/>
    <w:rsid w:val="06A17C92"/>
    <w:rsid w:val="06F76303"/>
    <w:rsid w:val="070FB8C1"/>
    <w:rsid w:val="0735A2A0"/>
    <w:rsid w:val="07368891"/>
    <w:rsid w:val="073CEB78"/>
    <w:rsid w:val="07505371"/>
    <w:rsid w:val="0762F3C0"/>
    <w:rsid w:val="079AE583"/>
    <w:rsid w:val="079D37E6"/>
    <w:rsid w:val="07BD080F"/>
    <w:rsid w:val="07BF0884"/>
    <w:rsid w:val="080094EA"/>
    <w:rsid w:val="081976C2"/>
    <w:rsid w:val="08365C57"/>
    <w:rsid w:val="085BEE61"/>
    <w:rsid w:val="08637D83"/>
    <w:rsid w:val="086888B2"/>
    <w:rsid w:val="087DF957"/>
    <w:rsid w:val="08A55825"/>
    <w:rsid w:val="08BAA004"/>
    <w:rsid w:val="08DF2DED"/>
    <w:rsid w:val="08EC23D2"/>
    <w:rsid w:val="090FBBD3"/>
    <w:rsid w:val="093FB013"/>
    <w:rsid w:val="0954FD67"/>
    <w:rsid w:val="098054A7"/>
    <w:rsid w:val="0987BCC1"/>
    <w:rsid w:val="09975E8F"/>
    <w:rsid w:val="099C654B"/>
    <w:rsid w:val="099E52C2"/>
    <w:rsid w:val="09A673C9"/>
    <w:rsid w:val="09AB6146"/>
    <w:rsid w:val="09BFE3E9"/>
    <w:rsid w:val="09D0C8F8"/>
    <w:rsid w:val="09D6149E"/>
    <w:rsid w:val="09D91D54"/>
    <w:rsid w:val="0A07BC2D"/>
    <w:rsid w:val="0A2B8580"/>
    <w:rsid w:val="0A511B20"/>
    <w:rsid w:val="0A5C7F5E"/>
    <w:rsid w:val="0A6B7398"/>
    <w:rsid w:val="0A77E1FF"/>
    <w:rsid w:val="0A82CA2F"/>
    <w:rsid w:val="0A9BDE25"/>
    <w:rsid w:val="0AA96EA4"/>
    <w:rsid w:val="0AC1499C"/>
    <w:rsid w:val="0AE37EBA"/>
    <w:rsid w:val="0AE8310E"/>
    <w:rsid w:val="0AEC4D3A"/>
    <w:rsid w:val="0AF38280"/>
    <w:rsid w:val="0AF783AD"/>
    <w:rsid w:val="0B0025AA"/>
    <w:rsid w:val="0B32C8AC"/>
    <w:rsid w:val="0B56B263"/>
    <w:rsid w:val="0B7DD430"/>
    <w:rsid w:val="0B8D40AB"/>
    <w:rsid w:val="0B9B1E45"/>
    <w:rsid w:val="0B9FF5C3"/>
    <w:rsid w:val="0BC5296F"/>
    <w:rsid w:val="0BCA717E"/>
    <w:rsid w:val="0C14A6C7"/>
    <w:rsid w:val="0C1A6079"/>
    <w:rsid w:val="0C2D7DA8"/>
    <w:rsid w:val="0C3E9F50"/>
    <w:rsid w:val="0C49F6E3"/>
    <w:rsid w:val="0C4F1317"/>
    <w:rsid w:val="0C74B6F1"/>
    <w:rsid w:val="0CA7C3EA"/>
    <w:rsid w:val="0CD845A2"/>
    <w:rsid w:val="0CDDDAD4"/>
    <w:rsid w:val="0CE3FC13"/>
    <w:rsid w:val="0CEFA9FE"/>
    <w:rsid w:val="0D081A5C"/>
    <w:rsid w:val="0D325EF2"/>
    <w:rsid w:val="0DA5CA15"/>
    <w:rsid w:val="0DBC3CB7"/>
    <w:rsid w:val="0DC6A30B"/>
    <w:rsid w:val="0DDB746C"/>
    <w:rsid w:val="0DF195F5"/>
    <w:rsid w:val="0E14A22E"/>
    <w:rsid w:val="0E159C29"/>
    <w:rsid w:val="0E3A1AE6"/>
    <w:rsid w:val="0EA43A1B"/>
    <w:rsid w:val="0EAC8E77"/>
    <w:rsid w:val="0ECF52D1"/>
    <w:rsid w:val="0ED81FE1"/>
    <w:rsid w:val="0F06D002"/>
    <w:rsid w:val="0F10E145"/>
    <w:rsid w:val="0F46D241"/>
    <w:rsid w:val="0F6F9891"/>
    <w:rsid w:val="0F86B50F"/>
    <w:rsid w:val="0F86D03C"/>
    <w:rsid w:val="0F93BF1D"/>
    <w:rsid w:val="0FA0EDE1"/>
    <w:rsid w:val="0FAC5AC7"/>
    <w:rsid w:val="0FB16C8A"/>
    <w:rsid w:val="0FBFEE21"/>
    <w:rsid w:val="0FD69022"/>
    <w:rsid w:val="0FE09935"/>
    <w:rsid w:val="100A8053"/>
    <w:rsid w:val="1010361D"/>
    <w:rsid w:val="1015B54D"/>
    <w:rsid w:val="1017E13E"/>
    <w:rsid w:val="1023608C"/>
    <w:rsid w:val="1029593B"/>
    <w:rsid w:val="103E85C9"/>
    <w:rsid w:val="108F5FA0"/>
    <w:rsid w:val="10A3EBB1"/>
    <w:rsid w:val="10A8EDF1"/>
    <w:rsid w:val="10D41C16"/>
    <w:rsid w:val="10F64E47"/>
    <w:rsid w:val="11014047"/>
    <w:rsid w:val="1109421B"/>
    <w:rsid w:val="112B5837"/>
    <w:rsid w:val="113C27AB"/>
    <w:rsid w:val="113E4414"/>
    <w:rsid w:val="114D3CEB"/>
    <w:rsid w:val="115E1A11"/>
    <w:rsid w:val="118045C5"/>
    <w:rsid w:val="11B373B0"/>
    <w:rsid w:val="11CD62FA"/>
    <w:rsid w:val="11E5D93E"/>
    <w:rsid w:val="11E9BE02"/>
    <w:rsid w:val="12096C3D"/>
    <w:rsid w:val="120C9EC1"/>
    <w:rsid w:val="123D0FEA"/>
    <w:rsid w:val="124E4443"/>
    <w:rsid w:val="128396CF"/>
    <w:rsid w:val="129F502A"/>
    <w:rsid w:val="12ABEF07"/>
    <w:rsid w:val="12D5C1D8"/>
    <w:rsid w:val="133391C3"/>
    <w:rsid w:val="133AB6DC"/>
    <w:rsid w:val="1349AE76"/>
    <w:rsid w:val="1362B515"/>
    <w:rsid w:val="1366CC75"/>
    <w:rsid w:val="136FBDB8"/>
    <w:rsid w:val="13778FA7"/>
    <w:rsid w:val="137ECC54"/>
    <w:rsid w:val="13A08410"/>
    <w:rsid w:val="13F57E1E"/>
    <w:rsid w:val="14004ABB"/>
    <w:rsid w:val="140EA67B"/>
    <w:rsid w:val="14204CD3"/>
    <w:rsid w:val="1421D358"/>
    <w:rsid w:val="14360419"/>
    <w:rsid w:val="143F691E"/>
    <w:rsid w:val="1444AC1B"/>
    <w:rsid w:val="14453FC1"/>
    <w:rsid w:val="146B1ED3"/>
    <w:rsid w:val="14745F04"/>
    <w:rsid w:val="148C2071"/>
    <w:rsid w:val="14CCA6E7"/>
    <w:rsid w:val="14DF8CBF"/>
    <w:rsid w:val="14E40CA6"/>
    <w:rsid w:val="14F04DF6"/>
    <w:rsid w:val="150A51DC"/>
    <w:rsid w:val="1522126D"/>
    <w:rsid w:val="1545C241"/>
    <w:rsid w:val="1558A75E"/>
    <w:rsid w:val="159FEA9C"/>
    <w:rsid w:val="15BA5D17"/>
    <w:rsid w:val="15C12D8F"/>
    <w:rsid w:val="15C2D1CF"/>
    <w:rsid w:val="15D17EFA"/>
    <w:rsid w:val="15E5ACD3"/>
    <w:rsid w:val="16403B89"/>
    <w:rsid w:val="1643190B"/>
    <w:rsid w:val="16488093"/>
    <w:rsid w:val="166516B7"/>
    <w:rsid w:val="168805FA"/>
    <w:rsid w:val="16881F67"/>
    <w:rsid w:val="16A0D41D"/>
    <w:rsid w:val="16A5C98E"/>
    <w:rsid w:val="16E2DC75"/>
    <w:rsid w:val="172CB335"/>
    <w:rsid w:val="17319CC5"/>
    <w:rsid w:val="174CE58A"/>
    <w:rsid w:val="177F3E59"/>
    <w:rsid w:val="1795C25C"/>
    <w:rsid w:val="179A9AFE"/>
    <w:rsid w:val="17B3FF46"/>
    <w:rsid w:val="17D0E7DF"/>
    <w:rsid w:val="17DF047D"/>
    <w:rsid w:val="17E7578F"/>
    <w:rsid w:val="18183897"/>
    <w:rsid w:val="1831498B"/>
    <w:rsid w:val="18349B8D"/>
    <w:rsid w:val="188F7F33"/>
    <w:rsid w:val="18B3668D"/>
    <w:rsid w:val="18C56E47"/>
    <w:rsid w:val="18DE3984"/>
    <w:rsid w:val="19155FC2"/>
    <w:rsid w:val="19302D9C"/>
    <w:rsid w:val="1947D027"/>
    <w:rsid w:val="197DC1E9"/>
    <w:rsid w:val="1996584B"/>
    <w:rsid w:val="199FC79D"/>
    <w:rsid w:val="19B8EFFA"/>
    <w:rsid w:val="19D7C2C6"/>
    <w:rsid w:val="19D7E70E"/>
    <w:rsid w:val="19DEA2BE"/>
    <w:rsid w:val="19E1408F"/>
    <w:rsid w:val="19E6758C"/>
    <w:rsid w:val="19ECEF3E"/>
    <w:rsid w:val="1A32C867"/>
    <w:rsid w:val="1A32EF6D"/>
    <w:rsid w:val="1A3AFBC8"/>
    <w:rsid w:val="1A3C3D73"/>
    <w:rsid w:val="1A40F66A"/>
    <w:rsid w:val="1A491527"/>
    <w:rsid w:val="1A6622F5"/>
    <w:rsid w:val="1A72B433"/>
    <w:rsid w:val="1A7DBF59"/>
    <w:rsid w:val="1A924D98"/>
    <w:rsid w:val="1A949EB2"/>
    <w:rsid w:val="1AAEE6AD"/>
    <w:rsid w:val="1ACC564E"/>
    <w:rsid w:val="1B21B132"/>
    <w:rsid w:val="1B340324"/>
    <w:rsid w:val="1B5B1CE3"/>
    <w:rsid w:val="1B6C2B0D"/>
    <w:rsid w:val="1B776F70"/>
    <w:rsid w:val="1B82BD23"/>
    <w:rsid w:val="1B9DE038"/>
    <w:rsid w:val="1BAEC085"/>
    <w:rsid w:val="1BBE2ABD"/>
    <w:rsid w:val="1BCF75F5"/>
    <w:rsid w:val="1BD2A761"/>
    <w:rsid w:val="1BE627BB"/>
    <w:rsid w:val="1BF050AD"/>
    <w:rsid w:val="1C2AD54E"/>
    <w:rsid w:val="1C495096"/>
    <w:rsid w:val="1C51DB6C"/>
    <w:rsid w:val="1C53E248"/>
    <w:rsid w:val="1C6E9290"/>
    <w:rsid w:val="1C6FA804"/>
    <w:rsid w:val="1C91F4F5"/>
    <w:rsid w:val="1CE2377E"/>
    <w:rsid w:val="1CECD1A6"/>
    <w:rsid w:val="1D0DF82A"/>
    <w:rsid w:val="1DDC6629"/>
    <w:rsid w:val="1E45E0EC"/>
    <w:rsid w:val="1E4E2AF0"/>
    <w:rsid w:val="1E4F9091"/>
    <w:rsid w:val="1E5E564D"/>
    <w:rsid w:val="1E8C611D"/>
    <w:rsid w:val="1ECAE19B"/>
    <w:rsid w:val="1EE50792"/>
    <w:rsid w:val="1F11DDA4"/>
    <w:rsid w:val="1F8B830A"/>
    <w:rsid w:val="1FA01D61"/>
    <w:rsid w:val="1FA8A8AD"/>
    <w:rsid w:val="1FCB6E55"/>
    <w:rsid w:val="1FF0BA54"/>
    <w:rsid w:val="1FFF96A8"/>
    <w:rsid w:val="2006C492"/>
    <w:rsid w:val="200C4128"/>
    <w:rsid w:val="20152CA9"/>
    <w:rsid w:val="202ECE56"/>
    <w:rsid w:val="2048CB78"/>
    <w:rsid w:val="20667028"/>
    <w:rsid w:val="206888FC"/>
    <w:rsid w:val="2070E1E9"/>
    <w:rsid w:val="2076058E"/>
    <w:rsid w:val="207B6EF8"/>
    <w:rsid w:val="20B83EAE"/>
    <w:rsid w:val="20B87792"/>
    <w:rsid w:val="20CA5B47"/>
    <w:rsid w:val="20E6566E"/>
    <w:rsid w:val="20E72E03"/>
    <w:rsid w:val="20F75E73"/>
    <w:rsid w:val="20FB7C27"/>
    <w:rsid w:val="210A8AC5"/>
    <w:rsid w:val="210D9B33"/>
    <w:rsid w:val="210F2655"/>
    <w:rsid w:val="212B69EC"/>
    <w:rsid w:val="2146AF94"/>
    <w:rsid w:val="21673EB6"/>
    <w:rsid w:val="2172C972"/>
    <w:rsid w:val="2181BFE3"/>
    <w:rsid w:val="21EAD6A0"/>
    <w:rsid w:val="21EF005A"/>
    <w:rsid w:val="221D61FB"/>
    <w:rsid w:val="22333CA2"/>
    <w:rsid w:val="22341CBA"/>
    <w:rsid w:val="223E0C49"/>
    <w:rsid w:val="2275C083"/>
    <w:rsid w:val="227D9FFD"/>
    <w:rsid w:val="2288D63B"/>
    <w:rsid w:val="22C323CC"/>
    <w:rsid w:val="22CC49DF"/>
    <w:rsid w:val="22E534B7"/>
    <w:rsid w:val="22EAD748"/>
    <w:rsid w:val="22F13763"/>
    <w:rsid w:val="233C02C9"/>
    <w:rsid w:val="236ABD87"/>
    <w:rsid w:val="236BB568"/>
    <w:rsid w:val="238859C0"/>
    <w:rsid w:val="239B4C3E"/>
    <w:rsid w:val="23A741D8"/>
    <w:rsid w:val="24084AE6"/>
    <w:rsid w:val="240AC956"/>
    <w:rsid w:val="24138F6E"/>
    <w:rsid w:val="242AEA76"/>
    <w:rsid w:val="24374CD5"/>
    <w:rsid w:val="244D8946"/>
    <w:rsid w:val="2450CD3A"/>
    <w:rsid w:val="2461FDA9"/>
    <w:rsid w:val="24630AAE"/>
    <w:rsid w:val="24681A40"/>
    <w:rsid w:val="2468699E"/>
    <w:rsid w:val="2469CD5E"/>
    <w:rsid w:val="24802C8A"/>
    <w:rsid w:val="24ADFB22"/>
    <w:rsid w:val="24BBD278"/>
    <w:rsid w:val="24E5D0D3"/>
    <w:rsid w:val="25233EE5"/>
    <w:rsid w:val="254FCAFA"/>
    <w:rsid w:val="25618F32"/>
    <w:rsid w:val="258DA082"/>
    <w:rsid w:val="25923D4D"/>
    <w:rsid w:val="25994609"/>
    <w:rsid w:val="25B30F32"/>
    <w:rsid w:val="25E10C56"/>
    <w:rsid w:val="260439FF"/>
    <w:rsid w:val="261407E3"/>
    <w:rsid w:val="26245335"/>
    <w:rsid w:val="26988F1B"/>
    <w:rsid w:val="26B2A6CD"/>
    <w:rsid w:val="26BA7DCA"/>
    <w:rsid w:val="26BB3403"/>
    <w:rsid w:val="26D7784D"/>
    <w:rsid w:val="26DC9BF2"/>
    <w:rsid w:val="26DCDFAB"/>
    <w:rsid w:val="2714A550"/>
    <w:rsid w:val="273396B1"/>
    <w:rsid w:val="274A1914"/>
    <w:rsid w:val="2759F95D"/>
    <w:rsid w:val="276BA1CD"/>
    <w:rsid w:val="277F78B3"/>
    <w:rsid w:val="27813100"/>
    <w:rsid w:val="27986951"/>
    <w:rsid w:val="279FBB02"/>
    <w:rsid w:val="27AFD844"/>
    <w:rsid w:val="27AFF641"/>
    <w:rsid w:val="27D97482"/>
    <w:rsid w:val="2822A372"/>
    <w:rsid w:val="283FE79E"/>
    <w:rsid w:val="28601435"/>
    <w:rsid w:val="28B19A2A"/>
    <w:rsid w:val="28C574AE"/>
    <w:rsid w:val="290B5CE3"/>
    <w:rsid w:val="291B096D"/>
    <w:rsid w:val="29517304"/>
    <w:rsid w:val="296DE53B"/>
    <w:rsid w:val="296E75EE"/>
    <w:rsid w:val="29B72B83"/>
    <w:rsid w:val="2A1A898D"/>
    <w:rsid w:val="2A1C92EE"/>
    <w:rsid w:val="2A2203FB"/>
    <w:rsid w:val="2A224B8F"/>
    <w:rsid w:val="2A40DFB9"/>
    <w:rsid w:val="2A47978E"/>
    <w:rsid w:val="2A5022AE"/>
    <w:rsid w:val="2A66138E"/>
    <w:rsid w:val="2A743257"/>
    <w:rsid w:val="2A7BFCC4"/>
    <w:rsid w:val="2A978B51"/>
    <w:rsid w:val="2AB1CA46"/>
    <w:rsid w:val="2AD1FEEF"/>
    <w:rsid w:val="2AF28D2C"/>
    <w:rsid w:val="2AFBC4F8"/>
    <w:rsid w:val="2B1C2F22"/>
    <w:rsid w:val="2B6D0377"/>
    <w:rsid w:val="2B76C74D"/>
    <w:rsid w:val="2B89D549"/>
    <w:rsid w:val="2BBF220F"/>
    <w:rsid w:val="2C264265"/>
    <w:rsid w:val="2C31CE30"/>
    <w:rsid w:val="2C9ED87A"/>
    <w:rsid w:val="2CD53782"/>
    <w:rsid w:val="2CDA5F2A"/>
    <w:rsid w:val="2CEA9DCD"/>
    <w:rsid w:val="2CEF252E"/>
    <w:rsid w:val="2D34B14E"/>
    <w:rsid w:val="2D3EE51C"/>
    <w:rsid w:val="2D4A7C85"/>
    <w:rsid w:val="2D956B6C"/>
    <w:rsid w:val="2DAD466D"/>
    <w:rsid w:val="2DD1CCBC"/>
    <w:rsid w:val="2DD21777"/>
    <w:rsid w:val="2DE03B75"/>
    <w:rsid w:val="2DF0C497"/>
    <w:rsid w:val="2E00D401"/>
    <w:rsid w:val="2E099FB1"/>
    <w:rsid w:val="2E139584"/>
    <w:rsid w:val="2E19DBB5"/>
    <w:rsid w:val="2E1E00F3"/>
    <w:rsid w:val="2E24A873"/>
    <w:rsid w:val="2E3512CE"/>
    <w:rsid w:val="2E41E711"/>
    <w:rsid w:val="2E440A3B"/>
    <w:rsid w:val="2E65AA5B"/>
    <w:rsid w:val="2E740080"/>
    <w:rsid w:val="2E760A31"/>
    <w:rsid w:val="2E8990D7"/>
    <w:rsid w:val="2F1C621B"/>
    <w:rsid w:val="2F6EC63F"/>
    <w:rsid w:val="2F9CE4B2"/>
    <w:rsid w:val="2FA06F32"/>
    <w:rsid w:val="2FDA182C"/>
    <w:rsid w:val="2FF7D517"/>
    <w:rsid w:val="30356A1A"/>
    <w:rsid w:val="305B57B3"/>
    <w:rsid w:val="30821D47"/>
    <w:rsid w:val="308D2014"/>
    <w:rsid w:val="3096A7F4"/>
    <w:rsid w:val="30980726"/>
    <w:rsid w:val="309C3C10"/>
    <w:rsid w:val="31457931"/>
    <w:rsid w:val="315705D1"/>
    <w:rsid w:val="31572E88"/>
    <w:rsid w:val="31692130"/>
    <w:rsid w:val="31974834"/>
    <w:rsid w:val="319F42E4"/>
    <w:rsid w:val="31FB2520"/>
    <w:rsid w:val="322982C7"/>
    <w:rsid w:val="32943601"/>
    <w:rsid w:val="32B42352"/>
    <w:rsid w:val="32B646E0"/>
    <w:rsid w:val="32B9824F"/>
    <w:rsid w:val="32BF40C3"/>
    <w:rsid w:val="32C4EDC8"/>
    <w:rsid w:val="3329491F"/>
    <w:rsid w:val="33385DE6"/>
    <w:rsid w:val="33485E21"/>
    <w:rsid w:val="334A2C07"/>
    <w:rsid w:val="33770F95"/>
    <w:rsid w:val="33793E22"/>
    <w:rsid w:val="33A13345"/>
    <w:rsid w:val="33AAE4E9"/>
    <w:rsid w:val="33AC67C4"/>
    <w:rsid w:val="33EA739A"/>
    <w:rsid w:val="3428309E"/>
    <w:rsid w:val="34423762"/>
    <w:rsid w:val="34480E9D"/>
    <w:rsid w:val="344F5191"/>
    <w:rsid w:val="345090A0"/>
    <w:rsid w:val="3485C809"/>
    <w:rsid w:val="34D782B1"/>
    <w:rsid w:val="34F02EE0"/>
    <w:rsid w:val="35038FE6"/>
    <w:rsid w:val="350A279F"/>
    <w:rsid w:val="3510E12E"/>
    <w:rsid w:val="35256EE0"/>
    <w:rsid w:val="3529EE3E"/>
    <w:rsid w:val="35320A44"/>
    <w:rsid w:val="353D03A6"/>
    <w:rsid w:val="354AAA3B"/>
    <w:rsid w:val="35C400FF"/>
    <w:rsid w:val="35D9E932"/>
    <w:rsid w:val="35F05AA4"/>
    <w:rsid w:val="35F7F620"/>
    <w:rsid w:val="35F9655A"/>
    <w:rsid w:val="3615CBAA"/>
    <w:rsid w:val="362D744F"/>
    <w:rsid w:val="363E5AC4"/>
    <w:rsid w:val="36537E6F"/>
    <w:rsid w:val="3679B52E"/>
    <w:rsid w:val="36A5E615"/>
    <w:rsid w:val="36B77937"/>
    <w:rsid w:val="36B82F70"/>
    <w:rsid w:val="36E023F4"/>
    <w:rsid w:val="36FBF76F"/>
    <w:rsid w:val="36FD41F3"/>
    <w:rsid w:val="37044714"/>
    <w:rsid w:val="372559A7"/>
    <w:rsid w:val="3725E3A8"/>
    <w:rsid w:val="3730DEC7"/>
    <w:rsid w:val="37482B9D"/>
    <w:rsid w:val="379B811A"/>
    <w:rsid w:val="379F9C14"/>
    <w:rsid w:val="37B630F0"/>
    <w:rsid w:val="37BCED2D"/>
    <w:rsid w:val="37C674B7"/>
    <w:rsid w:val="3804B425"/>
    <w:rsid w:val="384CAF45"/>
    <w:rsid w:val="38629ACA"/>
    <w:rsid w:val="387B652D"/>
    <w:rsid w:val="388AE1F2"/>
    <w:rsid w:val="38989F61"/>
    <w:rsid w:val="38E35778"/>
    <w:rsid w:val="390EBA41"/>
    <w:rsid w:val="39404FA0"/>
    <w:rsid w:val="3940EC5A"/>
    <w:rsid w:val="39423EBF"/>
    <w:rsid w:val="3951AF2D"/>
    <w:rsid w:val="395AD3DA"/>
    <w:rsid w:val="3967D215"/>
    <w:rsid w:val="397437EC"/>
    <w:rsid w:val="39A197F2"/>
    <w:rsid w:val="39C5A379"/>
    <w:rsid w:val="39EF19F9"/>
    <w:rsid w:val="39F03DD5"/>
    <w:rsid w:val="3A09534B"/>
    <w:rsid w:val="3A440B96"/>
    <w:rsid w:val="3A4EB251"/>
    <w:rsid w:val="3A4FBFDF"/>
    <w:rsid w:val="3A9E17BC"/>
    <w:rsid w:val="3AADC2A7"/>
    <w:rsid w:val="3AB7D8EC"/>
    <w:rsid w:val="3AB83D4A"/>
    <w:rsid w:val="3ACF3147"/>
    <w:rsid w:val="3ADE7569"/>
    <w:rsid w:val="3AE4E871"/>
    <w:rsid w:val="3AF48DEF"/>
    <w:rsid w:val="3AF88CC9"/>
    <w:rsid w:val="3B618323"/>
    <w:rsid w:val="3B7DB782"/>
    <w:rsid w:val="3B8AEA5A"/>
    <w:rsid w:val="3B9CD027"/>
    <w:rsid w:val="3BC5E979"/>
    <w:rsid w:val="3BE421DE"/>
    <w:rsid w:val="3BEBAD83"/>
    <w:rsid w:val="3BF38101"/>
    <w:rsid w:val="3BFBF99D"/>
    <w:rsid w:val="3C201AA5"/>
    <w:rsid w:val="3C427A28"/>
    <w:rsid w:val="3C45E875"/>
    <w:rsid w:val="3C5497B8"/>
    <w:rsid w:val="3C58341E"/>
    <w:rsid w:val="3C5BA285"/>
    <w:rsid w:val="3C894DD1"/>
    <w:rsid w:val="3C913B57"/>
    <w:rsid w:val="3C9D1F16"/>
    <w:rsid w:val="3CB9D946"/>
    <w:rsid w:val="3CE405A5"/>
    <w:rsid w:val="3D36DAC3"/>
    <w:rsid w:val="3D455FD0"/>
    <w:rsid w:val="3D7AB90E"/>
    <w:rsid w:val="3D865313"/>
    <w:rsid w:val="3DA46C0E"/>
    <w:rsid w:val="3DAD584B"/>
    <w:rsid w:val="3DC56FA2"/>
    <w:rsid w:val="3DCA99FE"/>
    <w:rsid w:val="3DCD4A79"/>
    <w:rsid w:val="3DD66558"/>
    <w:rsid w:val="3DEFDE0C"/>
    <w:rsid w:val="3E06D209"/>
    <w:rsid w:val="3E0AEDB1"/>
    <w:rsid w:val="3E14CBFC"/>
    <w:rsid w:val="3E1B925E"/>
    <w:rsid w:val="3E1EE91E"/>
    <w:rsid w:val="3E2D0BB8"/>
    <w:rsid w:val="3E32C865"/>
    <w:rsid w:val="3E38A423"/>
    <w:rsid w:val="3E62CA63"/>
    <w:rsid w:val="3E77A6CD"/>
    <w:rsid w:val="3EB17658"/>
    <w:rsid w:val="3EDD6C76"/>
    <w:rsid w:val="3F0A08A5"/>
    <w:rsid w:val="3F1EBA5F"/>
    <w:rsid w:val="3F27442F"/>
    <w:rsid w:val="3F3397F7"/>
    <w:rsid w:val="3F4C101A"/>
    <w:rsid w:val="3F4E5ADA"/>
    <w:rsid w:val="3F5ED2C5"/>
    <w:rsid w:val="3F620D6E"/>
    <w:rsid w:val="3F7A3455"/>
    <w:rsid w:val="3F85B1B1"/>
    <w:rsid w:val="3F9B8366"/>
    <w:rsid w:val="3F9F266F"/>
    <w:rsid w:val="3FAAA648"/>
    <w:rsid w:val="3FAF5ABF"/>
    <w:rsid w:val="3FC0EE93"/>
    <w:rsid w:val="3FEA00FD"/>
    <w:rsid w:val="403381DC"/>
    <w:rsid w:val="407F18B4"/>
    <w:rsid w:val="40D66004"/>
    <w:rsid w:val="411455FA"/>
    <w:rsid w:val="41218212"/>
    <w:rsid w:val="41277ECE"/>
    <w:rsid w:val="4132D5E2"/>
    <w:rsid w:val="413AEDBC"/>
    <w:rsid w:val="414B2B20"/>
    <w:rsid w:val="41652D84"/>
    <w:rsid w:val="419988F2"/>
    <w:rsid w:val="41AC004E"/>
    <w:rsid w:val="41B8F5C9"/>
    <w:rsid w:val="41D5B0D6"/>
    <w:rsid w:val="42150D38"/>
    <w:rsid w:val="42175B97"/>
    <w:rsid w:val="4219A9F1"/>
    <w:rsid w:val="421E7201"/>
    <w:rsid w:val="426E3751"/>
    <w:rsid w:val="42760D63"/>
    <w:rsid w:val="42AF7C71"/>
    <w:rsid w:val="42D8F442"/>
    <w:rsid w:val="42DF5978"/>
    <w:rsid w:val="4304FB15"/>
    <w:rsid w:val="4318387B"/>
    <w:rsid w:val="437E358C"/>
    <w:rsid w:val="438B6A91"/>
    <w:rsid w:val="43A018AB"/>
    <w:rsid w:val="43CD9C31"/>
    <w:rsid w:val="444E4137"/>
    <w:rsid w:val="4464EF0E"/>
    <w:rsid w:val="447C6B8A"/>
    <w:rsid w:val="447F029A"/>
    <w:rsid w:val="448324DF"/>
    <w:rsid w:val="449C4D3C"/>
    <w:rsid w:val="44DE1DB3"/>
    <w:rsid w:val="44ECBB6E"/>
    <w:rsid w:val="452B239A"/>
    <w:rsid w:val="454BB4F6"/>
    <w:rsid w:val="45A264C3"/>
    <w:rsid w:val="45CC3C9C"/>
    <w:rsid w:val="45F149F4"/>
    <w:rsid w:val="460AD18F"/>
    <w:rsid w:val="46478CE6"/>
    <w:rsid w:val="4648F416"/>
    <w:rsid w:val="46A1BD25"/>
    <w:rsid w:val="46A52AE9"/>
    <w:rsid w:val="46A75A2F"/>
    <w:rsid w:val="46F59220"/>
    <w:rsid w:val="471BFA82"/>
    <w:rsid w:val="4729FE38"/>
    <w:rsid w:val="47637A66"/>
    <w:rsid w:val="477117E3"/>
    <w:rsid w:val="478B57D3"/>
    <w:rsid w:val="47AA3854"/>
    <w:rsid w:val="47B6DAEB"/>
    <w:rsid w:val="47D2DA09"/>
    <w:rsid w:val="47E51B6D"/>
    <w:rsid w:val="4818EA13"/>
    <w:rsid w:val="482E7216"/>
    <w:rsid w:val="48495408"/>
    <w:rsid w:val="4869B81D"/>
    <w:rsid w:val="4869E38E"/>
    <w:rsid w:val="48756FA7"/>
    <w:rsid w:val="48831A44"/>
    <w:rsid w:val="48844EBC"/>
    <w:rsid w:val="4892181F"/>
    <w:rsid w:val="48A97B20"/>
    <w:rsid w:val="48B4DE0A"/>
    <w:rsid w:val="48C014E7"/>
    <w:rsid w:val="48C01C15"/>
    <w:rsid w:val="48E10C47"/>
    <w:rsid w:val="491A9178"/>
    <w:rsid w:val="491DD2C4"/>
    <w:rsid w:val="496ACBD6"/>
    <w:rsid w:val="4981AFC6"/>
    <w:rsid w:val="49B27269"/>
    <w:rsid w:val="49BA76C8"/>
    <w:rsid w:val="49C86619"/>
    <w:rsid w:val="49F56D42"/>
    <w:rsid w:val="4A05887E"/>
    <w:rsid w:val="4A0ABA7B"/>
    <w:rsid w:val="4A1646C4"/>
    <w:rsid w:val="4A2AF413"/>
    <w:rsid w:val="4A70B3A6"/>
    <w:rsid w:val="4A7DE18B"/>
    <w:rsid w:val="4A96EAF9"/>
    <w:rsid w:val="4A985DCA"/>
    <w:rsid w:val="4A988AD6"/>
    <w:rsid w:val="4AA566F9"/>
    <w:rsid w:val="4AAAADA5"/>
    <w:rsid w:val="4AB661D9"/>
    <w:rsid w:val="4ABE8F56"/>
    <w:rsid w:val="4AC2E380"/>
    <w:rsid w:val="4AEC5031"/>
    <w:rsid w:val="4B46AFB2"/>
    <w:rsid w:val="4B4F46AE"/>
    <w:rsid w:val="4B708ABF"/>
    <w:rsid w:val="4B7D5AB5"/>
    <w:rsid w:val="4B833F2B"/>
    <w:rsid w:val="4B955005"/>
    <w:rsid w:val="4B9B5974"/>
    <w:rsid w:val="4BD001AA"/>
    <w:rsid w:val="4BF689B3"/>
    <w:rsid w:val="4BF7B5A9"/>
    <w:rsid w:val="4C07F78B"/>
    <w:rsid w:val="4C1A8539"/>
    <w:rsid w:val="4C28B79D"/>
    <w:rsid w:val="4C5FC1C1"/>
    <w:rsid w:val="4C63A784"/>
    <w:rsid w:val="4C67E061"/>
    <w:rsid w:val="4C6B5A97"/>
    <w:rsid w:val="4C6E5B21"/>
    <w:rsid w:val="4C76D088"/>
    <w:rsid w:val="4C8D99CA"/>
    <w:rsid w:val="4CA44FB2"/>
    <w:rsid w:val="4CB12300"/>
    <w:rsid w:val="4CBFD417"/>
    <w:rsid w:val="4CC09F87"/>
    <w:rsid w:val="4CC1236D"/>
    <w:rsid w:val="4CC6E9F8"/>
    <w:rsid w:val="4CFE1207"/>
    <w:rsid w:val="4D085389"/>
    <w:rsid w:val="4D312066"/>
    <w:rsid w:val="4D3258E5"/>
    <w:rsid w:val="4D500F87"/>
    <w:rsid w:val="4D7B7321"/>
    <w:rsid w:val="4D85554D"/>
    <w:rsid w:val="4D90BBA9"/>
    <w:rsid w:val="4D93940F"/>
    <w:rsid w:val="4DB3FEB3"/>
    <w:rsid w:val="4E0CAB9E"/>
    <w:rsid w:val="4E0F80C6"/>
    <w:rsid w:val="4E1CF5D3"/>
    <w:rsid w:val="4E25C682"/>
    <w:rsid w:val="4E386A2F"/>
    <w:rsid w:val="4E3AE505"/>
    <w:rsid w:val="4E41998A"/>
    <w:rsid w:val="4E51450B"/>
    <w:rsid w:val="4E771173"/>
    <w:rsid w:val="4E7B1DB4"/>
    <w:rsid w:val="4ED2FA36"/>
    <w:rsid w:val="4EE45C8A"/>
    <w:rsid w:val="4EE83146"/>
    <w:rsid w:val="4F174382"/>
    <w:rsid w:val="4F19DDA3"/>
    <w:rsid w:val="4F1D1076"/>
    <w:rsid w:val="4F266FF0"/>
    <w:rsid w:val="4F2F0DAB"/>
    <w:rsid w:val="5009F101"/>
    <w:rsid w:val="501E7F40"/>
    <w:rsid w:val="503A62C7"/>
    <w:rsid w:val="50406707"/>
    <w:rsid w:val="50573184"/>
    <w:rsid w:val="505AD99B"/>
    <w:rsid w:val="50634470"/>
    <w:rsid w:val="506F17DA"/>
    <w:rsid w:val="508E4C12"/>
    <w:rsid w:val="509B7158"/>
    <w:rsid w:val="50B1AF11"/>
    <w:rsid w:val="5102ECB5"/>
    <w:rsid w:val="510E4BB8"/>
    <w:rsid w:val="512FB07A"/>
    <w:rsid w:val="51366E13"/>
    <w:rsid w:val="513DD676"/>
    <w:rsid w:val="51502CC6"/>
    <w:rsid w:val="51574C50"/>
    <w:rsid w:val="5161A7E7"/>
    <w:rsid w:val="51902924"/>
    <w:rsid w:val="519CD34A"/>
    <w:rsid w:val="51B668F4"/>
    <w:rsid w:val="51BE9A61"/>
    <w:rsid w:val="51C15F39"/>
    <w:rsid w:val="51CF9A13"/>
    <w:rsid w:val="52049189"/>
    <w:rsid w:val="5208B687"/>
    <w:rsid w:val="520FAB53"/>
    <w:rsid w:val="5224810B"/>
    <w:rsid w:val="522D5288"/>
    <w:rsid w:val="525FBAB7"/>
    <w:rsid w:val="527A8C40"/>
    <w:rsid w:val="52826DD4"/>
    <w:rsid w:val="52878863"/>
    <w:rsid w:val="529B6420"/>
    <w:rsid w:val="52A52FEC"/>
    <w:rsid w:val="52C09557"/>
    <w:rsid w:val="52E6A360"/>
    <w:rsid w:val="52F9B53B"/>
    <w:rsid w:val="5301719E"/>
    <w:rsid w:val="5322B68E"/>
    <w:rsid w:val="533B3877"/>
    <w:rsid w:val="53851908"/>
    <w:rsid w:val="5396962B"/>
    <w:rsid w:val="53B4979C"/>
    <w:rsid w:val="53BCE285"/>
    <w:rsid w:val="53BD03CE"/>
    <w:rsid w:val="53DFCD93"/>
    <w:rsid w:val="53E94FD3"/>
    <w:rsid w:val="53EC2DC7"/>
    <w:rsid w:val="540FCAC2"/>
    <w:rsid w:val="542594F4"/>
    <w:rsid w:val="543B3791"/>
    <w:rsid w:val="546CDD79"/>
    <w:rsid w:val="546D23FE"/>
    <w:rsid w:val="5477327C"/>
    <w:rsid w:val="54BCAFB8"/>
    <w:rsid w:val="54D03597"/>
    <w:rsid w:val="54F8442E"/>
    <w:rsid w:val="552309EE"/>
    <w:rsid w:val="55253B7B"/>
    <w:rsid w:val="554BBD01"/>
    <w:rsid w:val="556ED5CB"/>
    <w:rsid w:val="557C9BB7"/>
    <w:rsid w:val="55BFF845"/>
    <w:rsid w:val="55C0ED8D"/>
    <w:rsid w:val="55C96271"/>
    <w:rsid w:val="55D4E12C"/>
    <w:rsid w:val="560AC44D"/>
    <w:rsid w:val="562C7943"/>
    <w:rsid w:val="565AB314"/>
    <w:rsid w:val="565E641B"/>
    <w:rsid w:val="566602C4"/>
    <w:rsid w:val="56699631"/>
    <w:rsid w:val="5674F04A"/>
    <w:rsid w:val="56874413"/>
    <w:rsid w:val="56D47ABB"/>
    <w:rsid w:val="56D802AC"/>
    <w:rsid w:val="56E31C76"/>
    <w:rsid w:val="56F7770B"/>
    <w:rsid w:val="570624D4"/>
    <w:rsid w:val="57237CEF"/>
    <w:rsid w:val="57406E14"/>
    <w:rsid w:val="5774581E"/>
    <w:rsid w:val="57818809"/>
    <w:rsid w:val="578D1152"/>
    <w:rsid w:val="57A16692"/>
    <w:rsid w:val="57B4F230"/>
    <w:rsid w:val="57C6F4FE"/>
    <w:rsid w:val="57CCA8C8"/>
    <w:rsid w:val="57E98B0D"/>
    <w:rsid w:val="57F3C0B7"/>
    <w:rsid w:val="584DABA1"/>
    <w:rsid w:val="584F18D0"/>
    <w:rsid w:val="585874E2"/>
    <w:rsid w:val="58C4AC5E"/>
    <w:rsid w:val="591512E2"/>
    <w:rsid w:val="5926F5FB"/>
    <w:rsid w:val="593362D8"/>
    <w:rsid w:val="59404E9C"/>
    <w:rsid w:val="5953A2B1"/>
    <w:rsid w:val="5954DE65"/>
    <w:rsid w:val="5961D46B"/>
    <w:rsid w:val="596424CD"/>
    <w:rsid w:val="5990AB3E"/>
    <w:rsid w:val="59A87D35"/>
    <w:rsid w:val="59C6A972"/>
    <w:rsid w:val="59C74737"/>
    <w:rsid w:val="59CDA7D8"/>
    <w:rsid w:val="59E1F70E"/>
    <w:rsid w:val="59F8AC9E"/>
    <w:rsid w:val="5A2A384E"/>
    <w:rsid w:val="5A475680"/>
    <w:rsid w:val="5A7BB045"/>
    <w:rsid w:val="5AC50D13"/>
    <w:rsid w:val="5AEFD739"/>
    <w:rsid w:val="5AFFEA66"/>
    <w:rsid w:val="5B06B394"/>
    <w:rsid w:val="5B27E255"/>
    <w:rsid w:val="5B2CE14E"/>
    <w:rsid w:val="5B4BD02F"/>
    <w:rsid w:val="5B56160B"/>
    <w:rsid w:val="5B6D28E4"/>
    <w:rsid w:val="5B855EF8"/>
    <w:rsid w:val="5B8C625C"/>
    <w:rsid w:val="5B90E1DD"/>
    <w:rsid w:val="5BAAFE26"/>
    <w:rsid w:val="5BBD78EF"/>
    <w:rsid w:val="5BF4A2AD"/>
    <w:rsid w:val="5C1D63CB"/>
    <w:rsid w:val="5C43A0F4"/>
    <w:rsid w:val="5C545A3B"/>
    <w:rsid w:val="5C57BB68"/>
    <w:rsid w:val="5C76357C"/>
    <w:rsid w:val="5C97493C"/>
    <w:rsid w:val="5CE1840A"/>
    <w:rsid w:val="5D14D6C2"/>
    <w:rsid w:val="5D1736F9"/>
    <w:rsid w:val="5D3F5E42"/>
    <w:rsid w:val="5D474430"/>
    <w:rsid w:val="5D51FB33"/>
    <w:rsid w:val="5D5362B4"/>
    <w:rsid w:val="5D7E9C27"/>
    <w:rsid w:val="5D80BDAA"/>
    <w:rsid w:val="5DA889BB"/>
    <w:rsid w:val="5DB0FC6D"/>
    <w:rsid w:val="5DBD27D1"/>
    <w:rsid w:val="5DC7A712"/>
    <w:rsid w:val="5DCB4C76"/>
    <w:rsid w:val="5E050B5C"/>
    <w:rsid w:val="5E06EE87"/>
    <w:rsid w:val="5E0BBEEB"/>
    <w:rsid w:val="5E33199D"/>
    <w:rsid w:val="5E420243"/>
    <w:rsid w:val="5E502171"/>
    <w:rsid w:val="5E63BD02"/>
    <w:rsid w:val="5E7F1FD1"/>
    <w:rsid w:val="5E85F67C"/>
    <w:rsid w:val="5E9C763E"/>
    <w:rsid w:val="5EC525B5"/>
    <w:rsid w:val="5ECC1DC1"/>
    <w:rsid w:val="5EF7018F"/>
    <w:rsid w:val="5F088716"/>
    <w:rsid w:val="5F099925"/>
    <w:rsid w:val="5F18067E"/>
    <w:rsid w:val="5F1C8E0B"/>
    <w:rsid w:val="5F2AA86A"/>
    <w:rsid w:val="5F385214"/>
    <w:rsid w:val="5F7ACB76"/>
    <w:rsid w:val="5F987E36"/>
    <w:rsid w:val="5FB2123E"/>
    <w:rsid w:val="5FBED525"/>
    <w:rsid w:val="6005D618"/>
    <w:rsid w:val="600F7F71"/>
    <w:rsid w:val="601351D6"/>
    <w:rsid w:val="602014CB"/>
    <w:rsid w:val="60212A3F"/>
    <w:rsid w:val="6042E45B"/>
    <w:rsid w:val="6046405C"/>
    <w:rsid w:val="60568C0A"/>
    <w:rsid w:val="6088E5CF"/>
    <w:rsid w:val="60A74EC6"/>
    <w:rsid w:val="60B85E6C"/>
    <w:rsid w:val="60E2F17A"/>
    <w:rsid w:val="60F4FBD1"/>
    <w:rsid w:val="6103A034"/>
    <w:rsid w:val="610BB933"/>
    <w:rsid w:val="610C6ED5"/>
    <w:rsid w:val="6113D7BE"/>
    <w:rsid w:val="614B382E"/>
    <w:rsid w:val="617FB937"/>
    <w:rsid w:val="61BCFAA0"/>
    <w:rsid w:val="61CEF7D7"/>
    <w:rsid w:val="61D1205C"/>
    <w:rsid w:val="61E757AA"/>
    <w:rsid w:val="61FDEEA5"/>
    <w:rsid w:val="621AB553"/>
    <w:rsid w:val="626B8EA4"/>
    <w:rsid w:val="62831DE9"/>
    <w:rsid w:val="6285C202"/>
    <w:rsid w:val="629F7095"/>
    <w:rsid w:val="62F1D3EE"/>
    <w:rsid w:val="6302613B"/>
    <w:rsid w:val="630D104D"/>
    <w:rsid w:val="6323A9E8"/>
    <w:rsid w:val="634F6B89"/>
    <w:rsid w:val="635B205C"/>
    <w:rsid w:val="63709495"/>
    <w:rsid w:val="639B8A20"/>
    <w:rsid w:val="63A0C7E3"/>
    <w:rsid w:val="63BDC363"/>
    <w:rsid w:val="6458573F"/>
    <w:rsid w:val="646006BF"/>
    <w:rsid w:val="646A5A8F"/>
    <w:rsid w:val="646BEF59"/>
    <w:rsid w:val="64810B6C"/>
    <w:rsid w:val="64A8E0AE"/>
    <w:rsid w:val="64CB2E88"/>
    <w:rsid w:val="650013B8"/>
    <w:rsid w:val="654A1B4B"/>
    <w:rsid w:val="654D2418"/>
    <w:rsid w:val="6561F158"/>
    <w:rsid w:val="656B49CA"/>
    <w:rsid w:val="656CBD88"/>
    <w:rsid w:val="65731B03"/>
    <w:rsid w:val="6578DAA9"/>
    <w:rsid w:val="65D71157"/>
    <w:rsid w:val="65E0160F"/>
    <w:rsid w:val="65E748E1"/>
    <w:rsid w:val="6607BFBA"/>
    <w:rsid w:val="662CD29C"/>
    <w:rsid w:val="66409C50"/>
    <w:rsid w:val="66719BD3"/>
    <w:rsid w:val="66C555BC"/>
    <w:rsid w:val="66D19F93"/>
    <w:rsid w:val="66E47B93"/>
    <w:rsid w:val="66F17EB4"/>
    <w:rsid w:val="66FEDCAC"/>
    <w:rsid w:val="6725D76A"/>
    <w:rsid w:val="6731D57F"/>
    <w:rsid w:val="674EB6F1"/>
    <w:rsid w:val="676FB182"/>
    <w:rsid w:val="6773395D"/>
    <w:rsid w:val="67B6EE50"/>
    <w:rsid w:val="67C25E23"/>
    <w:rsid w:val="67F461E5"/>
    <w:rsid w:val="6809B3F5"/>
    <w:rsid w:val="6832931B"/>
    <w:rsid w:val="68974580"/>
    <w:rsid w:val="689D4D09"/>
    <w:rsid w:val="689ECB9E"/>
    <w:rsid w:val="68AC0184"/>
    <w:rsid w:val="68C6777A"/>
    <w:rsid w:val="68D039FD"/>
    <w:rsid w:val="68D153D8"/>
    <w:rsid w:val="68DAD028"/>
    <w:rsid w:val="68F010EB"/>
    <w:rsid w:val="691AC2E1"/>
    <w:rsid w:val="6950C0A8"/>
    <w:rsid w:val="695A2EC5"/>
    <w:rsid w:val="69C6ED46"/>
    <w:rsid w:val="69CA5497"/>
    <w:rsid w:val="69F6EA1C"/>
    <w:rsid w:val="6A1C1C55"/>
    <w:rsid w:val="6A258C70"/>
    <w:rsid w:val="6A2EBA7A"/>
    <w:rsid w:val="6A4F9215"/>
    <w:rsid w:val="6A5A3587"/>
    <w:rsid w:val="6AA00CF4"/>
    <w:rsid w:val="6AA294A8"/>
    <w:rsid w:val="6AC42C67"/>
    <w:rsid w:val="6AD1D648"/>
    <w:rsid w:val="6B1BA24D"/>
    <w:rsid w:val="6B1C3FE6"/>
    <w:rsid w:val="6B269B7D"/>
    <w:rsid w:val="6B3B02DB"/>
    <w:rsid w:val="6B3DB7F7"/>
    <w:rsid w:val="6B54C6F4"/>
    <w:rsid w:val="6B75A45B"/>
    <w:rsid w:val="6B880FB0"/>
    <w:rsid w:val="6BB28E4F"/>
    <w:rsid w:val="6BB7223B"/>
    <w:rsid w:val="6BBB1543"/>
    <w:rsid w:val="6BD73260"/>
    <w:rsid w:val="6BD73408"/>
    <w:rsid w:val="6BF0A8C6"/>
    <w:rsid w:val="6BF5F4E2"/>
    <w:rsid w:val="6C16673C"/>
    <w:rsid w:val="6C2C16B8"/>
    <w:rsid w:val="6C380318"/>
    <w:rsid w:val="6C4955E2"/>
    <w:rsid w:val="6C6EF70F"/>
    <w:rsid w:val="6C76983A"/>
    <w:rsid w:val="6C78077A"/>
    <w:rsid w:val="6CB55A8C"/>
    <w:rsid w:val="6CB7D15A"/>
    <w:rsid w:val="6CDEAB44"/>
    <w:rsid w:val="6CE45027"/>
    <w:rsid w:val="6CEEC0BC"/>
    <w:rsid w:val="6D059644"/>
    <w:rsid w:val="6D2348F8"/>
    <w:rsid w:val="6D3B1055"/>
    <w:rsid w:val="6D4E5EB0"/>
    <w:rsid w:val="6D5746ED"/>
    <w:rsid w:val="6D8C0FF1"/>
    <w:rsid w:val="6D9D359D"/>
    <w:rsid w:val="6DAB35A1"/>
    <w:rsid w:val="6DBEE077"/>
    <w:rsid w:val="6DD9A20D"/>
    <w:rsid w:val="6E3E4910"/>
    <w:rsid w:val="6E4BAE35"/>
    <w:rsid w:val="6E5875B9"/>
    <w:rsid w:val="6E7D6FDF"/>
    <w:rsid w:val="6E95C2B8"/>
    <w:rsid w:val="6ED7986D"/>
    <w:rsid w:val="6F0FF8F2"/>
    <w:rsid w:val="6F1F6E2E"/>
    <w:rsid w:val="6F4A7B17"/>
    <w:rsid w:val="6F576A4F"/>
    <w:rsid w:val="6F5C743D"/>
    <w:rsid w:val="6F729366"/>
    <w:rsid w:val="6FA25C8C"/>
    <w:rsid w:val="6FD81C43"/>
    <w:rsid w:val="6FDCA3A0"/>
    <w:rsid w:val="6FFE8EFD"/>
    <w:rsid w:val="70178F0C"/>
    <w:rsid w:val="702EFC1F"/>
    <w:rsid w:val="703C99C9"/>
    <w:rsid w:val="70585272"/>
    <w:rsid w:val="70B4E5D8"/>
    <w:rsid w:val="70BE7F30"/>
    <w:rsid w:val="70E3120D"/>
    <w:rsid w:val="70E86E78"/>
    <w:rsid w:val="7115C447"/>
    <w:rsid w:val="7130188D"/>
    <w:rsid w:val="71311B80"/>
    <w:rsid w:val="7158089D"/>
    <w:rsid w:val="71834EF7"/>
    <w:rsid w:val="71A0A100"/>
    <w:rsid w:val="71BB714A"/>
    <w:rsid w:val="71BBD1B8"/>
    <w:rsid w:val="71C0CE1F"/>
    <w:rsid w:val="71FB7391"/>
    <w:rsid w:val="7221CFD3"/>
    <w:rsid w:val="722D0A58"/>
    <w:rsid w:val="723C6566"/>
    <w:rsid w:val="72540722"/>
    <w:rsid w:val="726408D0"/>
    <w:rsid w:val="72C90B83"/>
    <w:rsid w:val="72F436C2"/>
    <w:rsid w:val="72F9B1E0"/>
    <w:rsid w:val="7310DA4A"/>
    <w:rsid w:val="7326B432"/>
    <w:rsid w:val="732E8232"/>
    <w:rsid w:val="733A00B2"/>
    <w:rsid w:val="735739E1"/>
    <w:rsid w:val="737B808F"/>
    <w:rsid w:val="737DFB82"/>
    <w:rsid w:val="7380028E"/>
    <w:rsid w:val="739B2746"/>
    <w:rsid w:val="73A477D7"/>
    <w:rsid w:val="73AC4BC9"/>
    <w:rsid w:val="73C29A3A"/>
    <w:rsid w:val="73EFD783"/>
    <w:rsid w:val="741735F2"/>
    <w:rsid w:val="74186C30"/>
    <w:rsid w:val="74418C64"/>
    <w:rsid w:val="74BC18DB"/>
    <w:rsid w:val="74DB9110"/>
    <w:rsid w:val="74F7C69D"/>
    <w:rsid w:val="74FC1E76"/>
    <w:rsid w:val="74FF332C"/>
    <w:rsid w:val="75008832"/>
    <w:rsid w:val="7505FAAF"/>
    <w:rsid w:val="7507A638"/>
    <w:rsid w:val="751E137A"/>
    <w:rsid w:val="7536C201"/>
    <w:rsid w:val="754FABAD"/>
    <w:rsid w:val="75597095"/>
    <w:rsid w:val="758F6A1E"/>
    <w:rsid w:val="75958A4F"/>
    <w:rsid w:val="75A21862"/>
    <w:rsid w:val="75A75206"/>
    <w:rsid w:val="75DD21C1"/>
    <w:rsid w:val="75DFD0E4"/>
    <w:rsid w:val="75E4444E"/>
    <w:rsid w:val="761F254D"/>
    <w:rsid w:val="763117AB"/>
    <w:rsid w:val="7645EB36"/>
    <w:rsid w:val="765291EF"/>
    <w:rsid w:val="7666427A"/>
    <w:rsid w:val="767B1747"/>
    <w:rsid w:val="7680D43C"/>
    <w:rsid w:val="76AA41DF"/>
    <w:rsid w:val="76C2097C"/>
    <w:rsid w:val="76C4D780"/>
    <w:rsid w:val="76DF0651"/>
    <w:rsid w:val="76F540F6"/>
    <w:rsid w:val="770B07F4"/>
    <w:rsid w:val="7725B2E9"/>
    <w:rsid w:val="77277845"/>
    <w:rsid w:val="7773C14E"/>
    <w:rsid w:val="778EDEEA"/>
    <w:rsid w:val="77983209"/>
    <w:rsid w:val="77DB3D51"/>
    <w:rsid w:val="77E27EB3"/>
    <w:rsid w:val="77FC44A7"/>
    <w:rsid w:val="78124064"/>
    <w:rsid w:val="784CA958"/>
    <w:rsid w:val="784D5997"/>
    <w:rsid w:val="785F55D5"/>
    <w:rsid w:val="788C26A9"/>
    <w:rsid w:val="78B97F6C"/>
    <w:rsid w:val="78BBD714"/>
    <w:rsid w:val="78D6F11B"/>
    <w:rsid w:val="78E5B492"/>
    <w:rsid w:val="78F832B3"/>
    <w:rsid w:val="794847C9"/>
    <w:rsid w:val="797770AE"/>
    <w:rsid w:val="79DC21E6"/>
    <w:rsid w:val="79E5FE31"/>
    <w:rsid w:val="7A243642"/>
    <w:rsid w:val="7A3F812E"/>
    <w:rsid w:val="7A4A8964"/>
    <w:rsid w:val="7A97EFB0"/>
    <w:rsid w:val="7AB1BAB2"/>
    <w:rsid w:val="7AE496C2"/>
    <w:rsid w:val="7AF4A5DB"/>
    <w:rsid w:val="7B0488CE"/>
    <w:rsid w:val="7B0608D3"/>
    <w:rsid w:val="7B4FFF12"/>
    <w:rsid w:val="7B55E3C8"/>
    <w:rsid w:val="7B827F41"/>
    <w:rsid w:val="7B869274"/>
    <w:rsid w:val="7BB986CE"/>
    <w:rsid w:val="7BFDD883"/>
    <w:rsid w:val="7C08815D"/>
    <w:rsid w:val="7C364A3E"/>
    <w:rsid w:val="7C397B73"/>
    <w:rsid w:val="7C63B12F"/>
    <w:rsid w:val="7C842A69"/>
    <w:rsid w:val="7CA11B22"/>
    <w:rsid w:val="7CA1FE4B"/>
    <w:rsid w:val="7D0D1EE4"/>
    <w:rsid w:val="7D11B723"/>
    <w:rsid w:val="7D3FB90B"/>
    <w:rsid w:val="7D682941"/>
    <w:rsid w:val="7DB99229"/>
    <w:rsid w:val="7DC93A5C"/>
    <w:rsid w:val="7DE616E7"/>
    <w:rsid w:val="7DEF1579"/>
    <w:rsid w:val="7E1C4AE3"/>
    <w:rsid w:val="7E30942E"/>
    <w:rsid w:val="7E446E36"/>
    <w:rsid w:val="7E751699"/>
    <w:rsid w:val="7E7BDBF0"/>
    <w:rsid w:val="7E807C97"/>
    <w:rsid w:val="7E8EBBCD"/>
    <w:rsid w:val="7EA8BD2D"/>
    <w:rsid w:val="7ECF3C11"/>
    <w:rsid w:val="7ED19D88"/>
    <w:rsid w:val="7EDA4944"/>
    <w:rsid w:val="7EE06FF4"/>
    <w:rsid w:val="7EFB1B45"/>
    <w:rsid w:val="7F117A68"/>
    <w:rsid w:val="7F2F9006"/>
    <w:rsid w:val="7F408154"/>
    <w:rsid w:val="7F5105C8"/>
    <w:rsid w:val="7F56098A"/>
    <w:rsid w:val="7F6E52C7"/>
    <w:rsid w:val="7F751C2E"/>
    <w:rsid w:val="7F9C04ED"/>
    <w:rsid w:val="7FBF91BC"/>
    <w:rsid w:val="7FCF9B11"/>
    <w:rsid w:val="7FDCF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EC2D0"/>
  <w15:chartTrackingRefBased/>
  <w15:docId w15:val="{AC1AD704-9420-448C-A309-DD270E47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5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004B2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styleId="BalloonText">
    <w:name w:val="Balloon Text"/>
    <w:basedOn w:val="Normal"/>
    <w:link w:val="BalloonTextChar"/>
    <w:uiPriority w:val="99"/>
    <w:semiHidden/>
    <w:unhideWhenUsed/>
    <w:rsid w:val="00004B2E"/>
    <w:pPr>
      <w:widowControl w:val="0"/>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004B2E"/>
    <w:rPr>
      <w:rFonts w:ascii="Tahoma" w:hAnsi="Tahoma" w:cs="Tahoma"/>
      <w:sz w:val="16"/>
      <w:szCs w:val="16"/>
      <w:lang w:val="en-US"/>
    </w:rPr>
  </w:style>
  <w:style w:type="paragraph" w:styleId="ListParagraph">
    <w:name w:val="List Paragraph"/>
    <w:basedOn w:val="Normal"/>
    <w:uiPriority w:val="34"/>
    <w:qFormat/>
    <w:rsid w:val="00004B2E"/>
    <w:pPr>
      <w:widowControl w:val="0"/>
      <w:spacing w:after="200" w:line="276" w:lineRule="auto"/>
      <w:ind w:left="720"/>
      <w:contextualSpacing/>
    </w:pPr>
    <w:rPr>
      <w:lang w:val="en-US"/>
    </w:rPr>
  </w:style>
  <w:style w:type="paragraph" w:styleId="Header">
    <w:name w:val="header"/>
    <w:basedOn w:val="Normal"/>
    <w:link w:val="HeaderChar"/>
    <w:uiPriority w:val="99"/>
    <w:unhideWhenUsed/>
    <w:rsid w:val="00EA2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193"/>
  </w:style>
  <w:style w:type="paragraph" w:styleId="Footer">
    <w:name w:val="footer"/>
    <w:basedOn w:val="Normal"/>
    <w:link w:val="FooterChar"/>
    <w:uiPriority w:val="99"/>
    <w:unhideWhenUsed/>
    <w:rsid w:val="00EA2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193"/>
  </w:style>
  <w:style w:type="paragraph" w:styleId="BodyTextIndent">
    <w:name w:val="Body Text Indent"/>
    <w:basedOn w:val="Normal"/>
    <w:link w:val="BodyTextIndentChar"/>
    <w:semiHidden/>
    <w:rsid w:val="00710E98"/>
    <w:pPr>
      <w:spacing w:after="0" w:line="240" w:lineRule="auto"/>
      <w:ind w:left="426"/>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semiHidden/>
    <w:rsid w:val="00710E98"/>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f8bc558-e6c2-4c22-aec4-86028705be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16B715734263438314F741EB0C4414" ma:contentTypeVersion="14" ma:contentTypeDescription="Create a new document." ma:contentTypeScope="" ma:versionID="5b751ea2864307831883d45f7653d7d8">
  <xsd:schema xmlns:xsd="http://www.w3.org/2001/XMLSchema" xmlns:xs="http://www.w3.org/2001/XMLSchema" xmlns:p="http://schemas.microsoft.com/office/2006/metadata/properties" xmlns:ns3="4f8bc558-e6c2-4c22-aec4-86028705be6e" xmlns:ns4="ab0784b5-0edf-4e2f-ba5d-91775f08b3ff" targetNamespace="http://schemas.microsoft.com/office/2006/metadata/properties" ma:root="true" ma:fieldsID="49e6584dceed3adf98644b3f2c3d50ba" ns3:_="" ns4:_="">
    <xsd:import namespace="4f8bc558-e6c2-4c22-aec4-86028705be6e"/>
    <xsd:import namespace="ab0784b5-0edf-4e2f-ba5d-91775f08b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bc558-e6c2-4c22-aec4-86028705b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0784b5-0edf-4e2f-ba5d-91775f08b3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B2862-D5C8-4D97-A9E1-8CB0BC1CD332}">
  <ds:schemaRefs>
    <ds:schemaRef ds:uri="4f8bc558-e6c2-4c22-aec4-86028705be6e"/>
    <ds:schemaRef ds:uri="ab0784b5-0edf-4e2f-ba5d-91775f08b3ff"/>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D4941896-01C0-4DEE-9C5D-B52C8B8A3137}">
  <ds:schemaRefs>
    <ds:schemaRef ds:uri="http://schemas.microsoft.com/sharepoint/v3/contenttype/forms"/>
  </ds:schemaRefs>
</ds:datastoreItem>
</file>

<file path=customXml/itemProps3.xml><?xml version="1.0" encoding="utf-8"?>
<ds:datastoreItem xmlns:ds="http://schemas.openxmlformats.org/officeDocument/2006/customXml" ds:itemID="{A5871024-A322-4270-8CE7-69EAA3A7C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bc558-e6c2-4c22-aec4-86028705be6e"/>
    <ds:schemaRef ds:uri="ab0784b5-0edf-4e2f-ba5d-91775f08b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D795BB-037A-44CA-85DC-5B068D23A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1922</Words>
  <Characters>10959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Cirencester College</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Jeannie Adam</dc:creator>
  <cp:keywords/>
  <dc:description/>
  <cp:lastModifiedBy>Jeannie Adam</cp:lastModifiedBy>
  <cp:revision>3</cp:revision>
  <cp:lastPrinted>2023-06-26T09:03:00Z</cp:lastPrinted>
  <dcterms:created xsi:type="dcterms:W3CDTF">2023-06-26T14:23:00Z</dcterms:created>
  <dcterms:modified xsi:type="dcterms:W3CDTF">2023-06-26T14:26:00Z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0x0101007316B715734263438314F741EB0C4414</vt:lpwstr>
  </property>
</Properties>
</file>